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32"/>
        <w:rPr>
          <w:b/>
          <w:sz w:val="28"/>
          <w:szCs w:val="28"/>
        </w:rPr>
      </w:pPr>
      <w:r>
        <w:rPr>
          <w:b/>
          <w:sz w:val="28"/>
          <w:szCs w:val="28"/>
        </w:rPr>
      </w:r>
      <w:r>
        <w:rPr>
          <w:b/>
          <w:sz w:val="28"/>
          <w:szCs w:val="28"/>
        </w:rPr>
      </w:r>
    </w:p>
    <w:p>
      <w:pPr>
        <w:pStyle w:val="632"/>
        <w:rPr>
          <w:b/>
          <w:sz w:val="28"/>
          <w:szCs w:val="28"/>
        </w:rPr>
        <w:pBdr>
          <w:bottom w:val="single" w:color="000000" w:sz="6" w:space="1"/>
        </w:pBdr>
      </w:pPr>
      <w:r>
        <w:rPr>
          <w:b/>
          <w:sz w:val="28"/>
          <w:szCs w:val="28"/>
        </w:rPr>
      </w:r>
      <w:r>
        <w:rPr>
          <w:b/>
          <w:sz w:val="28"/>
          <w:szCs w:val="28"/>
        </w:rPr>
      </w:r>
    </w:p>
    <w:p>
      <w:pPr>
        <w:pStyle w:val="632"/>
        <w:jc w:val="center"/>
        <w:rPr>
          <w:b/>
        </w:rPr>
        <w:pBdr>
          <w:bottom w:val="single" w:color="000000" w:sz="6" w:space="1"/>
        </w:pBdr>
      </w:pPr>
      <w:r>
        <w:rPr>
          <w:b/>
        </w:rPr>
      </w:r>
      <w:r>
        <w:rPr>
          <w:b/>
        </w:rPr>
      </w:r>
    </w:p>
    <w:p>
      <w:pPr>
        <w:pStyle w:val="632"/>
        <w:jc w:val="center"/>
        <w:rPr>
          <w:b/>
        </w:rPr>
        <w:pBdr>
          <w:bottom w:val="single" w:color="000000" w:sz="6" w:space="1"/>
        </w:pBdr>
      </w:pPr>
      <w:r>
        <w:rPr>
          <w:b/>
        </w:rPr>
      </w:r>
      <w:r>
        <w:rPr>
          <w:b/>
        </w:rPr>
      </w:r>
    </w:p>
    <w:p>
      <w:pPr>
        <w:pStyle w:val="632"/>
        <w:jc w:val="center"/>
        <w:rPr>
          <w:rFonts w:ascii="Bookman Old Style" w:hAnsi="Bookman Old Style" w:cs="Bookman Old Style"/>
          <w:b/>
        </w:rPr>
        <w:pBdr>
          <w:bottom w:val="single" w:color="000000" w:sz="6" w:space="1"/>
        </w:pBdr>
      </w:pPr>
      <w:r>
        <w:rPr>
          <w:b/>
        </w:rPr>
        <w:t xml:space="preserve">БАШКОРТОСТАНСКАЯ РЕСПУБЛИКАНСКАЯ ОРГАНИЗАЦИЯ ОБЩЕРОССИЙСКОГО ПРОФСОЮЗА РАБОНИКОВ ГОСУДАРСТВЕННЫХ УЧРЕЖДЕНИЙ И ОБЩЕСТВЕННОГО ОБСЛУЖИВАНИЯ</w:t>
      </w:r>
      <w:r>
        <w:rPr>
          <w:rFonts w:ascii="Bookman Old Style" w:hAnsi="Bookman Old Style" w:cs="Bookman Old Style"/>
          <w:b/>
          <w:sz w:val="28"/>
          <w:szCs w:val="28"/>
        </w:rPr>
        <w:t xml:space="preserve"> </w:t>
      </w:r>
      <w:r>
        <w:rPr>
          <w:sz w:val="28"/>
          <w:szCs w:val="28"/>
        </w:rPr>
        <w:t xml:space="preserve">РФ </w:t>
      </w:r>
      <w:r>
        <w:rPr>
          <w:rFonts w:ascii="Bookman Old Style" w:hAnsi="Bookman Old Style" w:cs="Bookman Old Style"/>
          <w:b/>
          <w:sz w:val="28"/>
          <w:szCs w:val="28"/>
        </w:rPr>
        <w:t xml:space="preserve">              </w:t>
      </w:r>
      <w:r>
        <w:rPr>
          <w:rFonts w:ascii="Bookman Old Style" w:hAnsi="Bookman Old Style" w:cs="Bookman Old Style"/>
          <w:b/>
        </w:rPr>
      </w:r>
    </w:p>
    <w:p>
      <w:pPr>
        <w:pStyle w:val="650"/>
        <w:numPr>
          <w:ilvl w:val="0"/>
          <w:numId w:val="0"/>
        </w:numPr>
        <w:ind w:firstLine="0"/>
        <w:jc w:val="center"/>
        <w:widowControl/>
        <w:rPr>
          <w:rFonts w:ascii="Bookman Old Style" w:hAnsi="Bookman Old Style" w:cs="Times New Roman"/>
          <w:b/>
          <w:sz w:val="24"/>
          <w:szCs w:val="24"/>
        </w:rPr>
        <w:outlineLvl w:val="2"/>
      </w:pPr>
      <w:r>
        <w:rPr>
          <w:rFonts w:ascii="Bookman Old Style" w:hAnsi="Bookman Old Style" w:cs="Times New Roman"/>
          <w:b/>
          <w:sz w:val="24"/>
          <w:szCs w:val="24"/>
        </w:rPr>
      </w:r>
      <w:r>
        <w:rPr>
          <w:rFonts w:ascii="Bookman Old Style" w:hAnsi="Bookman Old Style" w:cs="Times New Roman"/>
          <w:b/>
          <w:sz w:val="24"/>
          <w:szCs w:val="24"/>
        </w:rPr>
      </w:r>
    </w:p>
    <w:p>
      <w:pPr>
        <w:pStyle w:val="650"/>
        <w:numPr>
          <w:ilvl w:val="0"/>
          <w:numId w:val="0"/>
        </w:numPr>
        <w:ind w:firstLine="0"/>
        <w:jc w:val="center"/>
        <w:widowControl/>
        <w:rPr>
          <w:rFonts w:ascii="Bookman Old Style" w:hAnsi="Bookman Old Style" w:cs="Times New Roman"/>
          <w:b/>
          <w:sz w:val="24"/>
          <w:szCs w:val="24"/>
        </w:rPr>
        <w:outlineLvl w:val="2"/>
      </w:pPr>
      <w:r>
        <w:rPr>
          <w:rFonts w:ascii="Bookman Old Style" w:hAnsi="Bookman Old Style" w:cs="Times New Roman"/>
          <w:b/>
          <w:sz w:val="24"/>
          <w:szCs w:val="24"/>
        </w:rPr>
      </w:r>
      <w:r>
        <w:rPr>
          <w:rFonts w:ascii="Bookman Old Style" w:hAnsi="Bookman Old Style" w:cs="Times New Roman"/>
          <w:b/>
          <w:sz w:val="24"/>
          <w:szCs w:val="24"/>
        </w:rPr>
      </w:r>
    </w:p>
    <w:p>
      <w:pPr>
        <w:pStyle w:val="650"/>
        <w:numPr>
          <w:ilvl w:val="0"/>
          <w:numId w:val="0"/>
        </w:numPr>
        <w:ind w:firstLine="0"/>
        <w:jc w:val="center"/>
        <w:widowControl/>
        <w:rPr>
          <w:rFonts w:ascii="Bookman Old Style" w:hAnsi="Bookman Old Style" w:cs="Times New Roman"/>
          <w:b/>
          <w:sz w:val="24"/>
          <w:szCs w:val="24"/>
        </w:rPr>
        <w:outlineLvl w:val="2"/>
      </w:pPr>
      <w:r>
        <w:rPr>
          <w:rFonts w:ascii="Bookman Old Style" w:hAnsi="Bookman Old Style" w:cs="Times New Roman"/>
          <w:b/>
          <w:sz w:val="24"/>
          <w:szCs w:val="24"/>
        </w:rPr>
      </w:r>
      <w:r>
        <w:rPr>
          <w:rFonts w:ascii="Bookman Old Style" w:hAnsi="Bookman Old Style" w:cs="Times New Roman"/>
          <w:b/>
          <w:sz w:val="24"/>
          <w:szCs w:val="24"/>
        </w:rPr>
      </w:r>
    </w:p>
    <w:p>
      <w:pPr>
        <w:pStyle w:val="650"/>
        <w:numPr>
          <w:ilvl w:val="0"/>
          <w:numId w:val="0"/>
        </w:numPr>
        <w:ind w:firstLine="0"/>
        <w:jc w:val="center"/>
        <w:widowControl/>
        <w:rPr>
          <w:rFonts w:ascii="Bookman Old Style" w:hAnsi="Bookman Old Style" w:cs="Times New Roman"/>
          <w:b/>
          <w:sz w:val="24"/>
          <w:szCs w:val="24"/>
        </w:rPr>
        <w:outlineLvl w:val="2"/>
      </w:pPr>
      <w:r>
        <w:rPr>
          <w:rFonts w:ascii="Bookman Old Style" w:hAnsi="Bookman Old Style" w:cs="Times New Roman"/>
          <w:b/>
          <w:sz w:val="24"/>
          <w:szCs w:val="24"/>
        </w:rPr>
      </w:r>
      <w:r>
        <w:rPr>
          <w:rFonts w:ascii="Bookman Old Style" w:hAnsi="Bookman Old Style" w:cs="Times New Roman"/>
          <w:b/>
          <w:sz w:val="24"/>
          <w:szCs w:val="24"/>
        </w:rPr>
      </w:r>
    </w:p>
    <w:p>
      <w:pPr>
        <w:pStyle w:val="650"/>
        <w:numPr>
          <w:ilvl w:val="0"/>
          <w:numId w:val="0"/>
        </w:numPr>
        <w:ind w:firstLine="0"/>
        <w:jc w:val="center"/>
        <w:widowControl/>
        <w:rPr>
          <w:rFonts w:ascii="Bookman Old Style" w:hAnsi="Bookman Old Style" w:cs="Times New Roman"/>
          <w:b/>
          <w:sz w:val="24"/>
          <w:szCs w:val="24"/>
        </w:rPr>
        <w:outlineLvl w:val="2"/>
      </w:pPr>
      <w:r>
        <w:rPr>
          <w:rFonts w:ascii="Bookman Old Style" w:hAnsi="Bookman Old Style" w:cs="Times New Roman"/>
          <w:b/>
          <w:sz w:val="24"/>
          <w:szCs w:val="24"/>
        </w:rPr>
      </w:r>
      <w:r>
        <w:rPr>
          <w:rFonts w:ascii="Bookman Old Style" w:hAnsi="Bookman Old Style" w:cs="Times New Roman"/>
          <w:b/>
          <w:sz w:val="24"/>
          <w:szCs w:val="24"/>
        </w:rPr>
      </w:r>
    </w:p>
    <w:p>
      <w:pPr>
        <w:pStyle w:val="650"/>
        <w:numPr>
          <w:ilvl w:val="0"/>
          <w:numId w:val="0"/>
        </w:numPr>
        <w:ind w:firstLine="0"/>
        <w:jc w:val="center"/>
        <w:widowControl/>
        <w:rPr>
          <w:rFonts w:ascii="Bookman Old Style" w:hAnsi="Bookman Old Style" w:cs="Times New Roman"/>
          <w:b/>
          <w:sz w:val="24"/>
          <w:szCs w:val="24"/>
        </w:rPr>
        <w:outlineLvl w:val="2"/>
      </w:pPr>
      <w:r>
        <w:rPr>
          <w:rFonts w:ascii="Bookman Old Style" w:hAnsi="Bookman Old Style" w:cs="Times New Roman"/>
          <w:b/>
          <w:sz w:val="24"/>
          <w:szCs w:val="24"/>
        </w:rPr>
      </w:r>
      <w:r>
        <w:rPr>
          <w:rFonts w:ascii="Bookman Old Style" w:hAnsi="Bookman Old Style" w:cs="Times New Roman"/>
          <w:b/>
          <w:sz w:val="24"/>
          <w:szCs w:val="24"/>
        </w:rPr>
      </w:r>
    </w:p>
    <w:p>
      <w:pPr>
        <w:pStyle w:val="650"/>
        <w:numPr>
          <w:ilvl w:val="0"/>
          <w:numId w:val="0"/>
        </w:numPr>
        <w:ind w:firstLine="0"/>
        <w:jc w:val="center"/>
        <w:widowControl/>
        <w:rPr>
          <w:rFonts w:ascii="Bookman Old Style" w:hAnsi="Bookman Old Style" w:cs="Times New Roman"/>
          <w:b/>
          <w:sz w:val="24"/>
          <w:szCs w:val="24"/>
        </w:rPr>
        <w:outlineLvl w:val="2"/>
      </w:pPr>
      <w:r>
        <w:rPr>
          <w:rFonts w:ascii="Bookman Old Style" w:hAnsi="Bookman Old Style" w:cs="Times New Roman"/>
          <w:b/>
          <w:sz w:val="24"/>
          <w:szCs w:val="24"/>
        </w:rPr>
      </w:r>
      <w:r>
        <w:rPr>
          <w:rFonts w:ascii="Bookman Old Style" w:hAnsi="Bookman Old Style" w:cs="Times New Roman"/>
          <w:b/>
          <w:sz w:val="24"/>
          <w:szCs w:val="24"/>
        </w:rPr>
      </w:r>
    </w:p>
    <w:p>
      <w:pPr>
        <w:pStyle w:val="650"/>
        <w:numPr>
          <w:ilvl w:val="0"/>
          <w:numId w:val="0"/>
        </w:numPr>
        <w:ind w:firstLine="0"/>
        <w:widowControl/>
        <w:rPr>
          <w:rFonts w:ascii="Bookman Old Style" w:hAnsi="Bookman Old Style" w:cs="Times New Roman"/>
          <w:b/>
          <w:sz w:val="24"/>
          <w:szCs w:val="24"/>
        </w:rPr>
        <w:outlineLvl w:val="2"/>
      </w:pPr>
      <w:r>
        <w:rPr>
          <w:rFonts w:ascii="Bookman Old Style" w:hAnsi="Bookman Old Style" w:cs="Times New Roman"/>
          <w:b/>
          <w:sz w:val="24"/>
          <w:szCs w:val="24"/>
        </w:rPr>
      </w:r>
      <w:r>
        <w:rPr>
          <w:rFonts w:ascii="Bookman Old Style" w:hAnsi="Bookman Old Style" w:cs="Times New Roman"/>
          <w:b/>
          <w:sz w:val="24"/>
          <w:szCs w:val="24"/>
        </w:rPr>
      </w:r>
    </w:p>
    <w:p>
      <w:pPr>
        <w:pStyle w:val="650"/>
        <w:numPr>
          <w:ilvl w:val="0"/>
          <w:numId w:val="0"/>
        </w:numPr>
        <w:ind w:firstLine="0"/>
        <w:widowControl/>
        <w:rPr>
          <w:rFonts w:ascii="Times New Roman" w:hAnsi="Times New Roman" w:cs="Times New Roman"/>
          <w:b/>
          <w:i/>
          <w:sz w:val="32"/>
          <w:szCs w:val="32"/>
        </w:rPr>
        <w:outlineLvl w:val="2"/>
      </w:pPr>
      <w:r>
        <w:rPr>
          <w:rFonts w:ascii="Bookman Old Style" w:hAnsi="Bookman Old Style" w:eastAsia="Bookman Old Style" w:cs="Bookman Old Style"/>
          <w:b/>
          <w:sz w:val="24"/>
          <w:szCs w:val="24"/>
        </w:rPr>
        <w:t xml:space="preserve">                     </w:t>
      </w:r>
      <w:r>
        <w:rPr>
          <w:rFonts w:ascii="Times New Roman" w:hAnsi="Times New Roman" w:cs="Times New Roman"/>
          <w:b/>
          <w:i/>
          <w:sz w:val="32"/>
          <w:szCs w:val="32"/>
        </w:rPr>
        <w:t xml:space="preserve">В помощь молодому профсоюзному лидеру</w:t>
      </w:r>
      <w:r>
        <w:rPr>
          <w:rFonts w:ascii="Times New Roman" w:hAnsi="Times New Roman" w:cs="Times New Roman"/>
          <w:b/>
          <w:i/>
          <w:sz w:val="32"/>
          <w:szCs w:val="32"/>
        </w:rPr>
      </w:r>
    </w:p>
    <w:p>
      <w:pPr>
        <w:pStyle w:val="650"/>
        <w:numPr>
          <w:ilvl w:val="0"/>
          <w:numId w:val="0"/>
        </w:numPr>
        <w:ind w:firstLine="0"/>
        <w:jc w:val="both"/>
        <w:widowControl/>
        <w:rPr>
          <w:rFonts w:ascii="Times New Roman" w:hAnsi="Times New Roman" w:cs="Times New Roman"/>
          <w:b/>
          <w:sz w:val="32"/>
          <w:szCs w:val="32"/>
        </w:rPr>
        <w:outlineLvl w:val="2"/>
      </w:pPr>
      <w:r>
        <w:rPr>
          <w:rFonts w:ascii="Times New Roman" w:hAnsi="Times New Roman" w:cs="Times New Roman"/>
          <w:b/>
          <w:sz w:val="32"/>
          <w:szCs w:val="32"/>
        </w:rPr>
        <w:t xml:space="preserve">               </w:t>
      </w:r>
      <w:r>
        <w:rPr>
          <w:rFonts w:ascii="Times New Roman" w:hAnsi="Times New Roman" w:cs="Times New Roman"/>
          <w:b/>
          <w:sz w:val="32"/>
          <w:szCs w:val="32"/>
        </w:rPr>
      </w:r>
    </w:p>
    <w:p>
      <w:pPr>
        <w:pStyle w:val="650"/>
        <w:numPr>
          <w:ilvl w:val="0"/>
          <w:numId w:val="0"/>
        </w:numPr>
        <w:ind w:firstLine="0"/>
        <w:widowControl/>
        <w:rPr>
          <w:rFonts w:ascii="Times New Roman" w:hAnsi="Times New Roman" w:cs="Times New Roman"/>
          <w:b/>
          <w:sz w:val="32"/>
          <w:szCs w:val="32"/>
        </w:rPr>
        <w:outlineLvl w:val="2"/>
      </w:pPr>
      <w:r>
        <w:rPr>
          <w:rFonts w:ascii="Times New Roman" w:hAnsi="Times New Roman" w:cs="Times New Roman"/>
          <w:b/>
          <w:sz w:val="32"/>
          <w:szCs w:val="32"/>
        </w:rPr>
      </w:r>
      <w:r>
        <w:rPr>
          <w:rFonts w:ascii="Times New Roman" w:hAnsi="Times New Roman" w:cs="Times New Roman"/>
          <w:b/>
          <w:sz w:val="32"/>
          <w:szCs w:val="32"/>
        </w:rPr>
      </w:r>
    </w:p>
    <w:p>
      <w:pPr>
        <w:pStyle w:val="650"/>
        <w:numPr>
          <w:ilvl w:val="0"/>
          <w:numId w:val="0"/>
        </w:numPr>
        <w:ind w:firstLine="0"/>
        <w:widowControl/>
        <w:rPr>
          <w:rFonts w:ascii="Times New Roman" w:hAnsi="Times New Roman" w:cs="Times New Roman"/>
          <w:b/>
          <w:sz w:val="32"/>
          <w:szCs w:val="32"/>
        </w:rPr>
        <w:outlineLvl w:val="2"/>
      </w:pPr>
      <w:r>
        <w:rPr>
          <w:rFonts w:ascii="Times New Roman" w:hAnsi="Times New Roman" w:cs="Times New Roman"/>
          <w:b/>
          <w:sz w:val="32"/>
          <w:szCs w:val="32"/>
        </w:rPr>
        <w:t xml:space="preserve">                 </w:t>
      </w:r>
      <w:r>
        <w:rPr>
          <w:rFonts w:ascii="Times New Roman" w:hAnsi="Times New Roman" w:cs="Times New Roman"/>
          <w:b/>
          <w:sz w:val="32"/>
          <w:szCs w:val="32"/>
        </w:rPr>
        <w:t xml:space="preserve">ОСНОВНЫЕ ПОНЯТИЯ И ОПРЕДЕЛЕНИЯ О</w:t>
      </w:r>
      <w:r>
        <w:rPr>
          <w:rFonts w:ascii="Times New Roman" w:hAnsi="Times New Roman" w:cs="Times New Roman"/>
          <w:b/>
          <w:sz w:val="32"/>
          <w:szCs w:val="32"/>
        </w:rPr>
      </w:r>
    </w:p>
    <w:p>
      <w:pPr>
        <w:pStyle w:val="650"/>
        <w:numPr>
          <w:ilvl w:val="0"/>
          <w:numId w:val="0"/>
        </w:numPr>
        <w:ind w:firstLine="0"/>
        <w:jc w:val="center"/>
        <w:widowControl/>
        <w:rPr>
          <w:rFonts w:ascii="Times New Roman" w:hAnsi="Times New Roman" w:cs="Times New Roman"/>
          <w:b/>
          <w:sz w:val="32"/>
          <w:szCs w:val="32"/>
        </w:rPr>
        <w:outlineLvl w:val="2"/>
      </w:pPr>
      <w:r>
        <w:rPr>
          <w:rFonts w:ascii="Times New Roman" w:hAnsi="Times New Roman" w:cs="Times New Roman"/>
          <w:b/>
          <w:sz w:val="32"/>
          <w:szCs w:val="32"/>
        </w:rPr>
        <w:t xml:space="preserve">СОЦИАЛЬНОМ ПАРТНЕРСТВЕ В СФЕРЕ ТРУДА</w:t>
      </w:r>
      <w:r>
        <w:rPr>
          <w:rFonts w:ascii="Times New Roman" w:hAnsi="Times New Roman" w:cs="Times New Roman"/>
          <w:b/>
          <w:sz w:val="32"/>
          <w:szCs w:val="32"/>
        </w:rPr>
      </w:r>
    </w:p>
    <w:p>
      <w:pPr>
        <w:pStyle w:val="650"/>
        <w:numPr>
          <w:ilvl w:val="0"/>
          <w:numId w:val="0"/>
        </w:numPr>
        <w:ind w:firstLine="0"/>
        <w:widowControl/>
        <w:rPr>
          <w:rFonts w:ascii="Times New Roman" w:hAnsi="Times New Roman" w:cs="Times New Roman"/>
          <w:b/>
          <w:sz w:val="32"/>
          <w:szCs w:val="32"/>
        </w:rPr>
        <w:outlineLvl w:val="2"/>
      </w:pPr>
      <w:r>
        <w:rPr>
          <w:rFonts w:ascii="Times New Roman" w:hAnsi="Times New Roman" w:cs="Times New Roman"/>
          <w:b/>
          <w:sz w:val="32"/>
          <w:szCs w:val="32"/>
        </w:rPr>
      </w:r>
      <w:r>
        <w:rPr>
          <w:rFonts w:ascii="Times New Roman" w:hAnsi="Times New Roman" w:cs="Times New Roman"/>
          <w:b/>
          <w:sz w:val="32"/>
          <w:szCs w:val="32"/>
        </w:rPr>
      </w:r>
    </w:p>
    <w:p>
      <w:pPr>
        <w:pStyle w:val="650"/>
        <w:numPr>
          <w:ilvl w:val="0"/>
          <w:numId w:val="0"/>
        </w:numPr>
        <w:ind w:firstLine="0"/>
        <w:widowControl/>
        <w:rPr>
          <w:rFonts w:ascii="Bookman Old Style" w:hAnsi="Bookman Old Style" w:cs="Times New Roman"/>
          <w:b/>
          <w:sz w:val="24"/>
          <w:szCs w:val="24"/>
        </w:rPr>
        <w:outlineLvl w:val="2"/>
      </w:pPr>
      <w:r>
        <w:rPr>
          <w:rFonts w:ascii="Bookman Old Style" w:hAnsi="Bookman Old Style" w:cs="Times New Roman"/>
          <w:b/>
          <w:sz w:val="24"/>
          <w:szCs w:val="24"/>
        </w:rPr>
      </w:r>
      <w:r>
        <w:rPr>
          <w:rFonts w:ascii="Bookman Old Style" w:hAnsi="Bookman Old Style" w:cs="Times New Roman"/>
          <w:b/>
          <w:sz w:val="24"/>
          <w:szCs w:val="24"/>
        </w:rPr>
      </w:r>
    </w:p>
    <w:p>
      <w:pPr>
        <w:pStyle w:val="632"/>
        <w:ind w:firstLine="540"/>
        <w:jc w:val="both"/>
        <w:rPr>
          <w:b/>
          <w:i/>
          <w:sz w:val="28"/>
          <w:szCs w:val="28"/>
        </w:rPr>
      </w:pPr>
      <w:r>
        <w:rPr>
          <w:b/>
          <w:i/>
          <w:sz w:val="28"/>
          <w:szCs w:val="28"/>
        </w:rPr>
        <w:t xml:space="preserve">СОЦИАЛЬНОЕ ПАРТНЕРСТВО В СФЕРЕ ТРУДА</w:t>
      </w:r>
      <w:r>
        <w:rPr>
          <w:b/>
          <w:sz w:val="28"/>
          <w:szCs w:val="28"/>
        </w:rPr>
        <w:t xml:space="preserve"> </w:t>
      </w:r>
      <w:r>
        <w:rPr>
          <w:sz w:val="28"/>
          <w:szCs w:val="28"/>
        </w:rPr>
        <w:t xml:space="preserve">(далее - социальное партнерство)</w:t>
      </w:r>
      <w:r>
        <w:rPr>
          <w:b/>
          <w:sz w:val="28"/>
          <w:szCs w:val="28"/>
        </w:rPr>
        <w:t xml:space="preserve"> </w:t>
      </w:r>
      <w:r>
        <w:rPr>
          <w:sz w:val="28"/>
          <w:szCs w:val="28"/>
        </w:rPr>
        <w:t xml:space="preserve">определяется как система взаимоотношений между работниками (представителями работников), работодателями (представителями </w:t>
      </w:r>
      <w:r>
        <w:rPr>
          <w:sz w:val="28"/>
          <w:szCs w:val="28"/>
        </w:rPr>
        <w:t xml:space="preserve">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 </w:t>
      </w:r>
      <w:r>
        <w:rPr>
          <w:b/>
          <w:i/>
          <w:sz w:val="28"/>
          <w:szCs w:val="28"/>
        </w:rPr>
        <w:t xml:space="preserve">(ст.23 ТК РФ).</w:t>
      </w:r>
      <w:r>
        <w:rPr>
          <w:b/>
          <w:i/>
          <w:sz w:val="28"/>
          <w:szCs w:val="28"/>
        </w:rPr>
      </w:r>
    </w:p>
    <w:p>
      <w:pPr>
        <w:pStyle w:val="650"/>
        <w:numPr>
          <w:ilvl w:val="0"/>
          <w:numId w:val="0"/>
        </w:numPr>
        <w:ind w:firstLine="540"/>
        <w:jc w:val="both"/>
        <w:widowControl/>
        <w:rPr>
          <w:rFonts w:ascii="Times New Roman" w:hAnsi="Times New Roman" w:cs="Times New Roman"/>
          <w:b/>
          <w:i/>
          <w:sz w:val="28"/>
          <w:szCs w:val="28"/>
        </w:rPr>
        <w:outlineLvl w:val="2"/>
      </w:pPr>
      <w:r>
        <w:rPr>
          <w:rFonts w:ascii="Times New Roman" w:hAnsi="Times New Roman" w:cs="Times New Roman"/>
          <w:b/>
          <w:i/>
          <w:sz w:val="28"/>
          <w:szCs w:val="28"/>
        </w:rPr>
      </w:r>
      <w:r>
        <w:rPr>
          <w:rFonts w:ascii="Times New Roman" w:hAnsi="Times New Roman" w:cs="Times New Roman"/>
          <w:b/>
          <w:i/>
          <w:sz w:val="28"/>
          <w:szCs w:val="28"/>
        </w:rPr>
      </w:r>
    </w:p>
    <w:p>
      <w:pPr>
        <w:pStyle w:val="632"/>
        <w:numPr>
          <w:ilvl w:val="0"/>
          <w:numId w:val="0"/>
        </w:numPr>
        <w:ind w:firstLine="540"/>
        <w:jc w:val="both"/>
        <w:rPr>
          <w:sz w:val="28"/>
          <w:szCs w:val="28"/>
        </w:rPr>
        <w:outlineLvl w:val="3"/>
      </w:pPr>
      <w:r>
        <w:rPr>
          <w:b/>
          <w:i/>
          <w:sz w:val="28"/>
          <w:szCs w:val="28"/>
        </w:rPr>
        <w:t xml:space="preserve">ОСНОВНЫЕ ПРИНЦИПЫ СОЦИАЛЬНОГО ПАРТНЕРСТВА</w:t>
      </w:r>
      <w:r>
        <w:rPr>
          <w:sz w:val="28"/>
          <w:szCs w:val="28"/>
        </w:rPr>
        <w:t xml:space="preserve">:</w:t>
      </w:r>
      <w:r>
        <w:rPr>
          <w:sz w:val="28"/>
          <w:szCs w:val="28"/>
        </w:rPr>
      </w:r>
    </w:p>
    <w:p>
      <w:pPr>
        <w:pStyle w:val="632"/>
        <w:numPr>
          <w:ilvl w:val="0"/>
          <w:numId w:val="0"/>
        </w:numPr>
        <w:ind w:firstLine="540"/>
        <w:jc w:val="both"/>
        <w:rPr>
          <w:sz w:val="28"/>
          <w:szCs w:val="28"/>
        </w:rPr>
        <w:outlineLvl w:val="3"/>
      </w:pPr>
      <w:r>
        <w:rPr>
          <w:sz w:val="28"/>
          <w:szCs w:val="28"/>
        </w:rPr>
        <w:t xml:space="preserve">равноправие сторон;</w:t>
      </w:r>
      <w:r>
        <w:rPr>
          <w:sz w:val="28"/>
          <w:szCs w:val="28"/>
        </w:rPr>
      </w:r>
    </w:p>
    <w:p>
      <w:pPr>
        <w:pStyle w:val="632"/>
        <w:numPr>
          <w:ilvl w:val="0"/>
          <w:numId w:val="0"/>
        </w:numPr>
        <w:ind w:firstLine="540"/>
        <w:jc w:val="both"/>
        <w:rPr>
          <w:sz w:val="28"/>
          <w:szCs w:val="28"/>
        </w:rPr>
        <w:outlineLvl w:val="3"/>
      </w:pPr>
      <w:r>
        <w:rPr>
          <w:sz w:val="28"/>
          <w:szCs w:val="28"/>
        </w:rPr>
        <w:t xml:space="preserve">уважение и учет интересов сторон;</w:t>
      </w:r>
      <w:r>
        <w:rPr>
          <w:sz w:val="28"/>
          <w:szCs w:val="28"/>
        </w:rPr>
      </w:r>
    </w:p>
    <w:p>
      <w:pPr>
        <w:pStyle w:val="632"/>
        <w:numPr>
          <w:ilvl w:val="0"/>
          <w:numId w:val="0"/>
        </w:numPr>
        <w:ind w:firstLine="540"/>
        <w:jc w:val="both"/>
        <w:rPr>
          <w:sz w:val="28"/>
          <w:szCs w:val="28"/>
        </w:rPr>
        <w:outlineLvl w:val="3"/>
      </w:pPr>
      <w:r>
        <w:rPr>
          <w:sz w:val="28"/>
          <w:szCs w:val="28"/>
        </w:rPr>
        <w:t xml:space="preserve">заинтересованность сторон в участии в договорных отношениях;</w:t>
      </w:r>
      <w:r>
        <w:rPr>
          <w:sz w:val="28"/>
          <w:szCs w:val="28"/>
        </w:rPr>
      </w:r>
    </w:p>
    <w:p>
      <w:pPr>
        <w:pStyle w:val="632"/>
        <w:numPr>
          <w:ilvl w:val="0"/>
          <w:numId w:val="0"/>
        </w:numPr>
        <w:ind w:firstLine="540"/>
        <w:jc w:val="both"/>
        <w:rPr>
          <w:sz w:val="28"/>
          <w:szCs w:val="28"/>
        </w:rPr>
        <w:outlineLvl w:val="3"/>
      </w:pPr>
      <w:r>
        <w:rPr>
          <w:sz w:val="28"/>
          <w:szCs w:val="28"/>
        </w:rPr>
        <w:t xml:space="preserve">содействие государства в укреплении и развитии социального партнерства на демократической основе;</w:t>
      </w:r>
      <w:r>
        <w:rPr>
          <w:sz w:val="28"/>
          <w:szCs w:val="28"/>
        </w:rPr>
      </w:r>
    </w:p>
    <w:p>
      <w:pPr>
        <w:pStyle w:val="632"/>
        <w:numPr>
          <w:ilvl w:val="0"/>
          <w:numId w:val="0"/>
        </w:numPr>
        <w:ind w:firstLine="540"/>
        <w:jc w:val="both"/>
        <w:rPr>
          <w:sz w:val="28"/>
          <w:szCs w:val="28"/>
        </w:rPr>
        <w:outlineLvl w:val="3"/>
      </w:pPr>
      <w:r>
        <w:rPr>
          <w:sz w:val="28"/>
          <w:szCs w:val="28"/>
        </w:rPr>
        <w:t xml:space="preserve">соблюдение сторонами и их представителями трудового законодательства и иных нормативных правовых актов, содержащих нормы трудового права;</w:t>
      </w:r>
      <w:r>
        <w:rPr>
          <w:sz w:val="28"/>
          <w:szCs w:val="28"/>
        </w:rPr>
      </w:r>
    </w:p>
    <w:p>
      <w:pPr>
        <w:pStyle w:val="632"/>
        <w:numPr>
          <w:ilvl w:val="0"/>
          <w:numId w:val="0"/>
        </w:numPr>
        <w:ind w:firstLine="540"/>
        <w:jc w:val="both"/>
        <w:rPr>
          <w:sz w:val="28"/>
          <w:szCs w:val="28"/>
        </w:rPr>
        <w:outlineLvl w:val="3"/>
      </w:pPr>
      <w:r>
        <w:rPr>
          <w:sz w:val="28"/>
          <w:szCs w:val="28"/>
        </w:rPr>
        <w:t xml:space="preserve">полномочность представителей сторон;</w:t>
      </w:r>
      <w:r>
        <w:rPr>
          <w:sz w:val="28"/>
          <w:szCs w:val="28"/>
        </w:rPr>
      </w:r>
    </w:p>
    <w:p>
      <w:pPr>
        <w:pStyle w:val="632"/>
        <w:numPr>
          <w:ilvl w:val="0"/>
          <w:numId w:val="0"/>
        </w:numPr>
        <w:ind w:firstLine="540"/>
        <w:jc w:val="both"/>
        <w:rPr>
          <w:sz w:val="28"/>
          <w:szCs w:val="28"/>
        </w:rPr>
        <w:outlineLvl w:val="3"/>
      </w:pPr>
      <w:r>
        <w:rPr>
          <w:sz w:val="28"/>
          <w:szCs w:val="28"/>
        </w:rPr>
        <w:t xml:space="preserve">свобода выбора при обсуждении вопросов, входящих в сферу труда;</w:t>
      </w:r>
      <w:r>
        <w:rPr>
          <w:sz w:val="28"/>
          <w:szCs w:val="28"/>
        </w:rPr>
      </w:r>
    </w:p>
    <w:p>
      <w:pPr>
        <w:pStyle w:val="632"/>
        <w:numPr>
          <w:ilvl w:val="0"/>
          <w:numId w:val="0"/>
        </w:numPr>
        <w:ind w:firstLine="540"/>
        <w:jc w:val="both"/>
        <w:rPr>
          <w:sz w:val="28"/>
          <w:szCs w:val="28"/>
        </w:rPr>
        <w:outlineLvl w:val="3"/>
      </w:pPr>
      <w:r>
        <w:rPr>
          <w:sz w:val="28"/>
          <w:szCs w:val="28"/>
        </w:rPr>
        <w:t xml:space="preserve">добровольность принятия сторонами на себя обязательств;</w:t>
      </w:r>
      <w:r>
        <w:rPr>
          <w:sz w:val="28"/>
          <w:szCs w:val="28"/>
        </w:rPr>
      </w:r>
    </w:p>
    <w:p>
      <w:pPr>
        <w:pStyle w:val="632"/>
        <w:numPr>
          <w:ilvl w:val="0"/>
          <w:numId w:val="0"/>
        </w:numPr>
        <w:ind w:firstLine="540"/>
        <w:jc w:val="both"/>
        <w:rPr>
          <w:sz w:val="28"/>
          <w:szCs w:val="28"/>
        </w:rPr>
        <w:outlineLvl w:val="3"/>
      </w:pPr>
      <w:r>
        <w:rPr>
          <w:sz w:val="28"/>
          <w:szCs w:val="28"/>
        </w:rPr>
        <w:t xml:space="preserve">реальность обязательств, принимаемых на себя сторонами;</w:t>
      </w:r>
      <w:r>
        <w:rPr>
          <w:sz w:val="28"/>
          <w:szCs w:val="28"/>
        </w:rPr>
      </w:r>
    </w:p>
    <w:p>
      <w:pPr>
        <w:pStyle w:val="632"/>
        <w:numPr>
          <w:ilvl w:val="0"/>
          <w:numId w:val="0"/>
        </w:numPr>
        <w:ind w:firstLine="540"/>
        <w:jc w:val="both"/>
        <w:rPr>
          <w:sz w:val="28"/>
          <w:szCs w:val="28"/>
        </w:rPr>
        <w:outlineLvl w:val="3"/>
      </w:pPr>
      <w:r>
        <w:rPr>
          <w:sz w:val="28"/>
          <w:szCs w:val="28"/>
        </w:rPr>
        <w:t xml:space="preserve">обязательность выполнения коллективных договоров, соглашений;</w:t>
      </w:r>
      <w:r>
        <w:rPr>
          <w:sz w:val="28"/>
          <w:szCs w:val="28"/>
        </w:rPr>
      </w:r>
    </w:p>
    <w:p>
      <w:pPr>
        <w:pStyle w:val="632"/>
        <w:numPr>
          <w:ilvl w:val="0"/>
          <w:numId w:val="0"/>
        </w:numPr>
        <w:ind w:firstLine="540"/>
        <w:jc w:val="both"/>
        <w:rPr>
          <w:i/>
          <w:sz w:val="28"/>
          <w:szCs w:val="28"/>
        </w:rPr>
        <w:outlineLvl w:val="3"/>
      </w:pPr>
      <w:r>
        <w:rPr>
          <w:sz w:val="28"/>
          <w:szCs w:val="28"/>
        </w:rPr>
        <w:t xml:space="preserve">контроль за выполнением принятых коллективных договоров, соглашений </w:t>
      </w:r>
      <w:r>
        <w:rPr>
          <w:b/>
          <w:i/>
          <w:sz w:val="28"/>
          <w:szCs w:val="28"/>
        </w:rPr>
        <w:t xml:space="preserve">(ст.24 ТК РФ)</w:t>
      </w:r>
      <w:r>
        <w:rPr>
          <w:i/>
          <w:sz w:val="28"/>
          <w:szCs w:val="28"/>
        </w:rPr>
        <w:t xml:space="preserve">.</w:t>
      </w:r>
      <w:r>
        <w:rPr>
          <w:i/>
          <w:sz w:val="28"/>
          <w:szCs w:val="28"/>
        </w:rPr>
      </w:r>
    </w:p>
    <w:p>
      <w:pPr>
        <w:pStyle w:val="632"/>
        <w:numPr>
          <w:ilvl w:val="0"/>
          <w:numId w:val="0"/>
        </w:numPr>
        <w:ind w:firstLine="540"/>
        <w:jc w:val="both"/>
        <w:rPr>
          <w:i/>
          <w:sz w:val="28"/>
          <w:szCs w:val="28"/>
        </w:rPr>
        <w:outlineLvl w:val="3"/>
      </w:pPr>
      <w:r>
        <w:rPr>
          <w:i/>
          <w:sz w:val="28"/>
          <w:szCs w:val="28"/>
        </w:rPr>
      </w:r>
      <w:r>
        <w:rPr>
          <w:i/>
          <w:sz w:val="28"/>
          <w:szCs w:val="28"/>
        </w:rPr>
      </w:r>
    </w:p>
    <w:p>
      <w:pPr>
        <w:pStyle w:val="650"/>
        <w:numPr>
          <w:ilvl w:val="0"/>
          <w:numId w:val="0"/>
        </w:numPr>
        <w:ind w:firstLine="540"/>
        <w:jc w:val="both"/>
        <w:widowControl/>
        <w:rPr>
          <w:rFonts w:ascii="Times New Roman" w:hAnsi="Times New Roman" w:cs="Times New Roman"/>
          <w:sz w:val="28"/>
          <w:szCs w:val="28"/>
        </w:rPr>
        <w:outlineLvl w:val="2"/>
      </w:pPr>
      <w:r>
        <w:rPr>
          <w:rFonts w:ascii="Times New Roman" w:hAnsi="Times New Roman" w:cs="Times New Roman"/>
          <w:b/>
          <w:i/>
          <w:sz w:val="28"/>
          <w:szCs w:val="28"/>
        </w:rPr>
        <w:t xml:space="preserve">СТОРОНЫ СОЦИАЛЬНОГО</w:t>
      </w:r>
      <w:r>
        <w:rPr>
          <w:rFonts w:ascii="Times New Roman" w:hAnsi="Times New Roman" w:cs="Times New Roman"/>
        </w:rPr>
        <w:t xml:space="preserve"> </w:t>
      </w:r>
      <w:r>
        <w:rPr>
          <w:rFonts w:ascii="Times New Roman" w:hAnsi="Times New Roman" w:cs="Times New Roman"/>
          <w:b/>
          <w:i/>
          <w:sz w:val="28"/>
          <w:szCs w:val="28"/>
        </w:rPr>
        <w:t xml:space="preserve">ПАРТНЕРСТВА</w:t>
      </w:r>
      <w:r>
        <w:rPr>
          <w:rFonts w:ascii="Times New Roman" w:hAnsi="Times New Roman" w:cs="Times New Roman"/>
          <w:sz w:val="28"/>
          <w:szCs w:val="28"/>
        </w:rPr>
        <w:t xml:space="preserve">. </w:t>
      </w:r>
      <w:r>
        <w:rPr>
          <w:sz w:val="28"/>
          <w:szCs w:val="28"/>
        </w:rPr>
        <w:br/>
        <w:t xml:space="preserve">        </w:t>
      </w:r>
      <w:r>
        <w:rPr>
          <w:rFonts w:ascii="Times New Roman" w:hAnsi="Times New Roman" w:cs="Times New Roman"/>
          <w:sz w:val="28"/>
          <w:szCs w:val="28"/>
        </w:rPr>
        <w:t xml:space="preserve">Сторонами социального партнерства являются работники и работодатели</w:t>
      </w:r>
      <w:r>
        <w:rPr>
          <w:sz w:val="28"/>
          <w:szCs w:val="28"/>
        </w:rPr>
        <w:t xml:space="preserve"> </w:t>
      </w:r>
      <w:r>
        <w:rPr>
          <w:rFonts w:ascii="Times New Roman" w:hAnsi="Times New Roman" w:cs="Times New Roman"/>
          <w:sz w:val="28"/>
          <w:szCs w:val="28"/>
        </w:rPr>
        <w:t xml:space="preserve">(лично) или уполномоченные ими лица в установленном порядке.</w:t>
      </w:r>
      <w:r>
        <w:rPr>
          <w:rFonts w:ascii="Times New Roman" w:hAnsi="Times New Roman" w:cs="Times New Roman"/>
          <w:sz w:val="28"/>
          <w:szCs w:val="28"/>
        </w:rPr>
      </w:r>
    </w:p>
    <w:p>
      <w:pPr>
        <w:pStyle w:val="650"/>
        <w:numPr>
          <w:ilvl w:val="0"/>
          <w:numId w:val="0"/>
        </w:numPr>
        <w:ind w:firstLine="0"/>
        <w:jc w:val="both"/>
        <w:widowControl/>
        <w:rPr>
          <w:rFonts w:ascii="Times New Roman" w:hAnsi="Times New Roman" w:cs="Times New Roman"/>
          <w:sz w:val="28"/>
          <w:szCs w:val="28"/>
        </w:rPr>
        <w:outlineLvl w:val="2"/>
      </w:pPr>
      <w:r>
        <w:rPr>
          <w:rFonts w:ascii="Times New Roman" w:hAnsi="Times New Roman" w:cs="Times New Roman"/>
          <w:b/>
          <w:i/>
          <w:sz w:val="28"/>
          <w:szCs w:val="28"/>
        </w:rPr>
        <w:t xml:space="preserve">        </w:t>
      </w:r>
      <w:r>
        <w:rPr>
          <w:rFonts w:ascii="Times New Roman" w:hAnsi="Times New Roman" w:cs="Times New Roman"/>
          <w:sz w:val="28"/>
          <w:szCs w:val="28"/>
        </w:rPr>
        <w:t xml:space="preserve">Работник – физическое лицо, вступившее в трудовые отношения с работодателем.</w:t>
      </w:r>
      <w:r>
        <w:rPr>
          <w:rFonts w:ascii="Times New Roman" w:hAnsi="Times New Roman" w:cs="Times New Roman"/>
          <w:sz w:val="28"/>
          <w:szCs w:val="28"/>
        </w:rPr>
      </w:r>
    </w:p>
    <w:p>
      <w:pPr>
        <w:pStyle w:val="650"/>
        <w:numPr>
          <w:ilvl w:val="0"/>
          <w:numId w:val="0"/>
        </w:numPr>
        <w:ind w:firstLine="540"/>
        <w:jc w:val="both"/>
        <w:widowControl/>
        <w:rPr>
          <w:rFonts w:ascii="Times New Roman" w:hAnsi="Times New Roman" w:cs="Times New Roman"/>
          <w:sz w:val="28"/>
          <w:szCs w:val="28"/>
        </w:rPr>
        <w:outlineLvl w:val="2"/>
      </w:pPr>
      <w:r>
        <w:rPr>
          <w:rFonts w:ascii="Times New Roman" w:hAnsi="Times New Roman" w:cs="Times New Roman"/>
          <w:sz w:val="28"/>
          <w:szCs w:val="28"/>
        </w:rPr>
        <w:t xml:space="preserve">Работодатель – физическое или юридическое лицо (организация), вступившее в трудовые отношения с работником.</w:t>
      </w:r>
      <w:r>
        <w:rPr>
          <w:rFonts w:ascii="Times New Roman" w:hAnsi="Times New Roman" w:cs="Times New Roman"/>
          <w:sz w:val="28"/>
          <w:szCs w:val="28"/>
        </w:rPr>
      </w:r>
    </w:p>
    <w:p>
      <w:pPr>
        <w:pStyle w:val="650"/>
        <w:numPr>
          <w:ilvl w:val="0"/>
          <w:numId w:val="0"/>
        </w:numPr>
        <w:ind w:firstLine="0"/>
        <w:jc w:val="both"/>
        <w:spacing w:line="276" w:lineRule="auto"/>
        <w:widowControl/>
        <w:rPr>
          <w:rFonts w:ascii="Times New Roman" w:hAnsi="Times New Roman" w:cs="Times New Roman"/>
          <w:i/>
          <w:sz w:val="28"/>
          <w:szCs w:val="28"/>
        </w:rPr>
        <w:outlineLvl w:val="2"/>
      </w:pPr>
      <w:r>
        <w:rPr>
          <w:rFonts w:ascii="Times New Roman" w:hAnsi="Times New Roman" w:cs="Times New Roman"/>
          <w:sz w:val="28"/>
          <w:szCs w:val="28"/>
        </w:rPr>
        <w:t xml:space="preserve">        </w:t>
      </w:r>
      <w:r>
        <w:rPr>
          <w:rFonts w:ascii="Times New Roman" w:hAnsi="Times New Roman" w:cs="Times New Roman"/>
          <w:sz w:val="28"/>
          <w:szCs w:val="28"/>
        </w:rPr>
        <w:t xml:space="preserve">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 </w:t>
      </w:r>
      <w:r>
        <w:rPr>
          <w:rFonts w:ascii="Times New Roman" w:hAnsi="Times New Roman" w:cs="Times New Roman"/>
          <w:b/>
          <w:i/>
          <w:sz w:val="28"/>
          <w:szCs w:val="28"/>
        </w:rPr>
        <w:t xml:space="preserve">(ст.25 ТК РФ)</w:t>
      </w:r>
      <w:r>
        <w:rPr>
          <w:rFonts w:ascii="Times New Roman" w:hAnsi="Times New Roman" w:cs="Times New Roman"/>
          <w:i/>
          <w:sz w:val="28"/>
          <w:szCs w:val="28"/>
        </w:rPr>
        <w:t xml:space="preserve">.</w:t>
      </w:r>
      <w:r>
        <w:rPr>
          <w:rFonts w:ascii="Times New Roman" w:hAnsi="Times New Roman" w:cs="Times New Roman"/>
          <w:i/>
          <w:sz w:val="28"/>
          <w:szCs w:val="28"/>
        </w:rPr>
      </w:r>
    </w:p>
    <w:p>
      <w:pPr>
        <w:pStyle w:val="650"/>
        <w:numPr>
          <w:ilvl w:val="0"/>
          <w:numId w:val="0"/>
        </w:numPr>
        <w:ind w:firstLine="0"/>
        <w:jc w:val="both"/>
        <w:spacing w:line="276" w:lineRule="auto"/>
        <w:widowControl/>
        <w:rPr>
          <w:rFonts w:ascii="Times New Roman" w:hAnsi="Times New Roman" w:cs="Times New Roman"/>
          <w:i/>
          <w:sz w:val="28"/>
          <w:szCs w:val="28"/>
        </w:rPr>
        <w:outlineLvl w:val="2"/>
      </w:pPr>
      <w:r>
        <w:rPr>
          <w:rFonts w:ascii="Times New Roman" w:hAnsi="Times New Roman" w:cs="Times New Roman"/>
          <w:i/>
          <w:sz w:val="28"/>
          <w:szCs w:val="28"/>
        </w:rPr>
      </w:r>
      <w:r>
        <w:rPr>
          <w:rFonts w:ascii="Times New Roman" w:hAnsi="Times New Roman" w:cs="Times New Roman"/>
          <w:i/>
          <w:sz w:val="28"/>
          <w:szCs w:val="28"/>
        </w:rPr>
      </w:r>
    </w:p>
    <w:p>
      <w:pPr>
        <w:pStyle w:val="632"/>
        <w:numPr>
          <w:ilvl w:val="0"/>
          <w:numId w:val="0"/>
        </w:numPr>
        <w:jc w:val="both"/>
        <w:outlineLvl w:val="3"/>
      </w:pPr>
      <w:r>
        <w:rPr>
          <w:b/>
          <w:i/>
          <w:szCs w:val="28"/>
        </w:rPr>
        <w:t xml:space="preserve">        </w:t>
      </w:r>
      <w:r>
        <w:rPr>
          <w:b/>
          <w:i/>
          <w:szCs w:val="28"/>
        </w:rPr>
        <w:t xml:space="preserve">ПРЕДСТАВИТЕЛИ РАБОТНИКОВ</w:t>
      </w:r>
      <w:r>
        <w:rPr>
          <w:sz w:val="28"/>
          <w:szCs w:val="28"/>
        </w:rPr>
        <w:t xml:space="preserve">.</w:t>
        <w:br/>
        <w:t xml:space="preserve">       Представителями работников в социально</w:t>
      </w:r>
      <w:r>
        <w:rPr>
          <w:sz w:val="28"/>
          <w:szCs w:val="28"/>
        </w:rPr>
        <w:t xml:space="preserve">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трудовым кодексом.</w:t>
      </w:r>
      <w:r/>
    </w:p>
    <w:p>
      <w:pPr>
        <w:pStyle w:val="632"/>
        <w:ind w:firstLine="540"/>
        <w:jc w:val="both"/>
      </w:pPr>
      <w:r>
        <w:rPr>
          <w:sz w:val="28"/>
          <w:szCs w:val="28"/>
        </w:rPr>
        <w:t xml:space="preserve">Интересы работников при проведении коллективных переговоров, заключении или изменении коллективно</w:t>
      </w:r>
      <w:r>
        <w:rPr>
          <w:sz w:val="28"/>
          <w:szCs w:val="28"/>
        </w:rPr>
        <w:t xml:space="preserve">го договора, осуществлении контроля за его выполнением, а также при реализации права на участие в управлении организацией, рассмотрении работников с работодателем представляют первичная профсоюзная организация или иные представители, избираемые работниками</w:t>
      </w:r>
      <w:r>
        <w:rPr>
          <w:b/>
          <w:i/>
          <w:sz w:val="28"/>
          <w:szCs w:val="28"/>
        </w:rPr>
        <w:t xml:space="preserve">.</w:t>
      </w:r>
      <w:r/>
    </w:p>
    <w:p>
      <w:pPr>
        <w:pStyle w:val="632"/>
        <w:ind w:firstLine="540"/>
        <w:jc w:val="both"/>
        <w:rPr>
          <w:b/>
          <w:sz w:val="28"/>
          <w:szCs w:val="28"/>
        </w:rPr>
      </w:pPr>
      <w:r>
        <w:rPr>
          <w:sz w:val="28"/>
          <w:szCs w:val="28"/>
        </w:rPr>
        <w:t xml:space="preserve">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w:t>
      </w:r>
      <w:r>
        <w:rPr>
          <w:sz w:val="28"/>
          <w:szCs w:val="28"/>
        </w:rPr>
        <w:t xml:space="preserve">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r>
        <w:rPr>
          <w:b/>
          <w:sz w:val="28"/>
          <w:szCs w:val="28"/>
        </w:rPr>
      </w:r>
    </w:p>
    <w:p>
      <w:pPr>
        <w:pStyle w:val="632"/>
        <w:ind w:firstLine="540"/>
        <w:jc w:val="both"/>
      </w:pPr>
      <w:r>
        <w:rPr>
          <w:sz w:val="28"/>
          <w:szCs w:val="28"/>
        </w:rPr>
        <w:t xml:space="preserve">Представители работников имеют право получать от работодателя информацию по вопросам: реорганизации или ликвидации организации; введения технологических изменений, влек</w:t>
      </w:r>
      <w:r>
        <w:rPr>
          <w:sz w:val="28"/>
          <w:szCs w:val="28"/>
        </w:rPr>
        <w:t xml:space="preserve">ущих за собой изменение условий труда работников; подготовки и дополнительного профессионального образования работников; по другим вопросам, предусмотренным ТК РФ, иными федеральными законами, учредительными документами организации, коллективным договором.</w:t>
      </w:r>
      <w:r/>
    </w:p>
    <w:p>
      <w:pPr>
        <w:pStyle w:val="632"/>
        <w:ind w:firstLine="540"/>
        <w:jc w:val="both"/>
        <w:rPr>
          <w:sz w:val="28"/>
          <w:szCs w:val="28"/>
        </w:rPr>
      </w:pPr>
      <w:r>
        <w:rPr>
          <w:sz w:val="28"/>
          <w:szCs w:val="28"/>
        </w:rPr>
        <w:t xml:space="preserve">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 </w:t>
      </w:r>
      <w:r>
        <w:rPr>
          <w:b/>
          <w:i/>
          <w:sz w:val="28"/>
          <w:szCs w:val="28"/>
        </w:rPr>
        <w:t xml:space="preserve">(ст. 29 ТК РФ).</w:t>
      </w:r>
      <w:r>
        <w:rPr>
          <w:sz w:val="28"/>
          <w:szCs w:val="28"/>
        </w:rPr>
      </w:r>
    </w:p>
    <w:p>
      <w:pPr>
        <w:pStyle w:val="632"/>
        <w:ind w:firstLine="540"/>
        <w:jc w:val="both"/>
        <w:rPr>
          <w:sz w:val="28"/>
          <w:szCs w:val="28"/>
        </w:rPr>
      </w:pPr>
      <w:r>
        <w:rPr>
          <w:sz w:val="28"/>
          <w:szCs w:val="28"/>
        </w:rPr>
      </w:r>
      <w:r>
        <w:rPr>
          <w:sz w:val="28"/>
          <w:szCs w:val="28"/>
        </w:rPr>
      </w:r>
    </w:p>
    <w:p>
      <w:pPr>
        <w:pStyle w:val="632"/>
        <w:ind w:firstLine="540"/>
        <w:jc w:val="both"/>
        <w:rPr>
          <w:sz w:val="28"/>
          <w:szCs w:val="28"/>
        </w:rPr>
      </w:pPr>
      <w:r>
        <w:rPr>
          <w:sz w:val="28"/>
          <w:szCs w:val="28"/>
        </w:rPr>
      </w:r>
      <w:r>
        <w:rPr>
          <w:sz w:val="28"/>
          <w:szCs w:val="28"/>
        </w:rPr>
      </w:r>
    </w:p>
    <w:p>
      <w:pPr>
        <w:pStyle w:val="632"/>
        <w:numPr>
          <w:ilvl w:val="0"/>
          <w:numId w:val="0"/>
        </w:numPr>
        <w:ind w:firstLine="540"/>
        <w:jc w:val="both"/>
        <w:outlineLvl w:val="3"/>
      </w:pPr>
      <w:r>
        <w:rPr>
          <w:b/>
          <w:i/>
          <w:szCs w:val="28"/>
        </w:rPr>
        <w:t xml:space="preserve">ПРЕДСТАВИТЕЛИ РАБОТОДАТЕЛЯ</w:t>
      </w:r>
      <w:r>
        <w:rPr>
          <w:szCs w:val="28"/>
        </w:rPr>
        <w:t xml:space="preserve">.</w:t>
      </w:r>
      <w:r/>
    </w:p>
    <w:p>
      <w:pPr>
        <w:pStyle w:val="632"/>
        <w:numPr>
          <w:ilvl w:val="0"/>
          <w:numId w:val="0"/>
        </w:numPr>
        <w:jc w:val="both"/>
        <w:rPr>
          <w:sz w:val="28"/>
          <w:szCs w:val="28"/>
        </w:rPr>
        <w:outlineLvl w:val="3"/>
      </w:pPr>
      <w:r>
        <w:rPr>
          <w:sz w:val="28"/>
          <w:szCs w:val="28"/>
        </w:rPr>
        <w:t xml:space="preserve">        </w:t>
      </w:r>
      <w:r>
        <w:rPr>
          <w:sz w:val="28"/>
          <w:szCs w:val="28"/>
        </w:rPr>
        <w:t xml:space="preserve">Интересы работодателя пр</w:t>
      </w:r>
      <w:r>
        <w:rPr>
          <w:sz w:val="28"/>
          <w:szCs w:val="28"/>
        </w:rPr>
        <w:t xml:space="preserve">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(лично) или уполномоченные им </w:t>
        <w:br/>
        <w:t xml:space="preserve">лица </w:t>
      </w:r>
      <w:r>
        <w:rPr>
          <w:b/>
          <w:i/>
          <w:sz w:val="28"/>
          <w:szCs w:val="28"/>
        </w:rPr>
        <w:t xml:space="preserve">(ст.33 ТК РФ).</w:t>
      </w:r>
      <w:r>
        <w:rPr>
          <w:sz w:val="28"/>
          <w:szCs w:val="28"/>
        </w:rPr>
      </w:r>
    </w:p>
    <w:p>
      <w:pPr>
        <w:pStyle w:val="632"/>
        <w:numPr>
          <w:ilvl w:val="0"/>
          <w:numId w:val="0"/>
        </w:numPr>
        <w:jc w:val="both"/>
        <w:rPr>
          <w:b/>
          <w:i/>
          <w:sz w:val="28"/>
          <w:szCs w:val="28"/>
        </w:rPr>
        <w:outlineLvl w:val="3"/>
      </w:pPr>
      <w:r>
        <w:rPr>
          <w:b/>
          <w:i/>
          <w:sz w:val="28"/>
          <w:szCs w:val="28"/>
        </w:rPr>
      </w:r>
      <w:r>
        <w:rPr>
          <w:b/>
          <w:i/>
          <w:sz w:val="28"/>
          <w:szCs w:val="28"/>
        </w:rPr>
      </w:r>
    </w:p>
    <w:p>
      <w:pPr>
        <w:pStyle w:val="632"/>
        <w:numPr>
          <w:ilvl w:val="0"/>
          <w:numId w:val="0"/>
        </w:numPr>
        <w:ind w:firstLine="540"/>
        <w:jc w:val="both"/>
        <w:outlineLvl w:val="3"/>
      </w:pPr>
      <w:r>
        <w:rPr>
          <w:b/>
          <w:i/>
          <w:sz w:val="28"/>
          <w:szCs w:val="28"/>
        </w:rPr>
        <w:t xml:space="preserve">УРОВНИ СОЦИАЛЬНОГО ПАРТНЕРСТВА.</w:t>
      </w:r>
      <w:r/>
    </w:p>
    <w:p>
      <w:pPr>
        <w:pStyle w:val="632"/>
        <w:numPr>
          <w:ilvl w:val="0"/>
          <w:numId w:val="0"/>
        </w:numPr>
        <w:ind w:firstLine="540"/>
        <w:jc w:val="both"/>
        <w:outlineLvl w:val="3"/>
      </w:pPr>
      <w:r>
        <w:rPr>
          <w:b/>
          <w:sz w:val="28"/>
          <w:szCs w:val="28"/>
        </w:rPr>
        <w:t xml:space="preserve"> </w:t>
      </w:r>
      <w:r>
        <w:rPr>
          <w:sz w:val="28"/>
          <w:szCs w:val="28"/>
        </w:rPr>
        <w:t xml:space="preserve">Социальное партнерство осуществляется на:</w:t>
      </w:r>
      <w:r/>
    </w:p>
    <w:p>
      <w:pPr>
        <w:pStyle w:val="632"/>
        <w:ind w:firstLine="540"/>
        <w:jc w:val="both"/>
        <w:rPr>
          <w:sz w:val="28"/>
          <w:szCs w:val="28"/>
        </w:rPr>
      </w:pPr>
      <w:r>
        <w:rPr>
          <w:sz w:val="28"/>
          <w:szCs w:val="28"/>
        </w:rPr>
        <w:t xml:space="preserve">федеральном уровне, на котором устанавливаются основы регулирования отношений в сфере труда в Российской Федерации;</w:t>
      </w:r>
      <w:r>
        <w:rPr>
          <w:sz w:val="28"/>
          <w:szCs w:val="28"/>
        </w:rPr>
      </w:r>
    </w:p>
    <w:p>
      <w:pPr>
        <w:pStyle w:val="632"/>
        <w:ind w:firstLine="540"/>
        <w:jc w:val="both"/>
      </w:pPr>
      <w:r>
        <w:rPr>
          <w:sz w:val="28"/>
          <w:szCs w:val="28"/>
        </w:rPr>
        <w:t xml:space="preserve">межрегиональном уровне, на котором устанавливаются основы регулирования отношений в сфере труда в двух и более субъектах Российской Федерации;</w:t>
      </w:r>
      <w:r/>
    </w:p>
    <w:p>
      <w:pPr>
        <w:pStyle w:val="632"/>
        <w:ind w:firstLine="540"/>
        <w:jc w:val="both"/>
        <w:rPr>
          <w:sz w:val="28"/>
          <w:szCs w:val="28"/>
        </w:rPr>
      </w:pPr>
      <w:r>
        <w:rPr>
          <w:sz w:val="28"/>
          <w:szCs w:val="28"/>
        </w:rPr>
        <w:t xml:space="preserve">региональном уровне, на котором устанавливаются основы регулирования отношений в сфере труда в субъекте Российской Федерации;</w:t>
      </w:r>
      <w:r>
        <w:rPr>
          <w:sz w:val="28"/>
          <w:szCs w:val="28"/>
        </w:rPr>
      </w:r>
    </w:p>
    <w:p>
      <w:pPr>
        <w:pStyle w:val="632"/>
        <w:ind w:firstLine="540"/>
        <w:jc w:val="both"/>
      </w:pPr>
      <w:r>
        <w:rPr>
          <w:sz w:val="28"/>
          <w:szCs w:val="28"/>
        </w:rPr>
        <w:t xml:space="preserve">отраслевом уровне, на котором устанавливаются основы регулирования отношений в сфере труда в отрасли (отраслях);</w:t>
      </w:r>
      <w:r/>
    </w:p>
    <w:p>
      <w:pPr>
        <w:pStyle w:val="632"/>
        <w:ind w:firstLine="540"/>
        <w:jc w:val="both"/>
        <w:rPr>
          <w:sz w:val="28"/>
          <w:szCs w:val="28"/>
        </w:rPr>
      </w:pPr>
      <w:r>
        <w:rPr>
          <w:sz w:val="28"/>
          <w:szCs w:val="28"/>
        </w:rPr>
        <w:t xml:space="preserve">территориальном уровне, на котором устанавливаются основы регулирования отношений в сфере труда в муниципальном образовании;</w:t>
      </w:r>
      <w:r>
        <w:rPr>
          <w:sz w:val="28"/>
          <w:szCs w:val="28"/>
        </w:rPr>
      </w:r>
    </w:p>
    <w:p>
      <w:pPr>
        <w:pStyle w:val="632"/>
        <w:ind w:firstLine="540"/>
        <w:jc w:val="both"/>
        <w:rPr>
          <w:i/>
          <w:sz w:val="28"/>
          <w:szCs w:val="28"/>
        </w:rPr>
      </w:pPr>
      <w:r>
        <w:rPr>
          <w:sz w:val="28"/>
          <w:szCs w:val="28"/>
        </w:rPr>
        <w:t xml:space="preserve">локальном уровне, на котором устанавливаются обязательства работников и работодателя в сфере труда </w:t>
      </w:r>
      <w:r>
        <w:rPr>
          <w:b/>
          <w:i/>
          <w:sz w:val="28"/>
          <w:szCs w:val="28"/>
        </w:rPr>
        <w:t xml:space="preserve">(ст.26 ТК РФ).</w:t>
      </w:r>
      <w:r>
        <w:rPr>
          <w:i/>
          <w:sz w:val="28"/>
          <w:szCs w:val="28"/>
        </w:rPr>
      </w:r>
    </w:p>
    <w:p>
      <w:pPr>
        <w:pStyle w:val="632"/>
        <w:numPr>
          <w:ilvl w:val="0"/>
          <w:numId w:val="0"/>
        </w:numPr>
        <w:ind w:firstLine="540"/>
        <w:jc w:val="both"/>
        <w:rPr>
          <w:b/>
          <w:i/>
          <w:sz w:val="28"/>
          <w:szCs w:val="28"/>
        </w:rPr>
        <w:outlineLvl w:val="3"/>
      </w:pPr>
      <w:r>
        <w:rPr>
          <w:b/>
          <w:i/>
          <w:sz w:val="28"/>
          <w:szCs w:val="28"/>
        </w:rPr>
      </w:r>
      <w:r>
        <w:rPr>
          <w:b/>
          <w:i/>
          <w:sz w:val="28"/>
          <w:szCs w:val="28"/>
        </w:rPr>
      </w:r>
    </w:p>
    <w:p>
      <w:pPr>
        <w:pStyle w:val="632"/>
        <w:numPr>
          <w:ilvl w:val="0"/>
          <w:numId w:val="0"/>
        </w:numPr>
        <w:ind w:firstLine="540"/>
        <w:jc w:val="both"/>
        <w:rPr>
          <w:b/>
          <w:i/>
          <w:sz w:val="28"/>
          <w:szCs w:val="28"/>
        </w:rPr>
        <w:outlineLvl w:val="3"/>
      </w:pPr>
      <w:r>
        <w:rPr>
          <w:b/>
          <w:i/>
          <w:sz w:val="28"/>
          <w:szCs w:val="28"/>
        </w:rPr>
        <w:t xml:space="preserve">ФОРМЫ СОЦИАЛЬНОГО ПАРТНЕРСТВА.</w:t>
        <w:br/>
        <w:t xml:space="preserve">        </w:t>
      </w:r>
      <w:r>
        <w:rPr>
          <w:sz w:val="28"/>
          <w:szCs w:val="28"/>
        </w:rPr>
        <w:t xml:space="preserve">Социальное партнерство</w:t>
      </w:r>
      <w:r>
        <w:t xml:space="preserve"> </w:t>
      </w:r>
      <w:r>
        <w:rPr>
          <w:sz w:val="28"/>
          <w:szCs w:val="28"/>
        </w:rPr>
        <w:t xml:space="preserve">осуществляется</w:t>
      </w:r>
      <w:r>
        <w:t xml:space="preserve"> </w:t>
      </w:r>
      <w:r>
        <w:rPr>
          <w:sz w:val="28"/>
          <w:szCs w:val="28"/>
        </w:rPr>
        <w:t xml:space="preserve">в формах:</w:t>
      </w:r>
      <w:bookmarkStart w:id="0" w:name="l4946"/>
      <w:r/>
      <w:bookmarkEnd w:id="0"/>
      <w:r>
        <w:rPr>
          <w:sz w:val="28"/>
          <w:szCs w:val="28"/>
        </w:rPr>
        <w:br/>
        <w:t xml:space="preserve">        коллективных переговоров по подготовке проектов коллективных договоров, соглашений и заключению коллективных договоров, соглашений;</w:t>
      </w:r>
      <w:bookmarkStart w:id="1" w:name="l3892"/>
      <w:r/>
      <w:bookmarkEnd w:id="1"/>
      <w:r>
        <w:rPr>
          <w:sz w:val="28"/>
          <w:szCs w:val="28"/>
        </w:rPr>
        <w:br/>
        <w:t xml:space="preserve">        взаимных консультаций (переговоров) п</w:t>
      </w:r>
      <w:r>
        <w:rPr>
          <w:sz w:val="28"/>
          <w:szCs w:val="28"/>
        </w:rPr>
        <w:t xml:space="preserve">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bookmarkStart w:id="2" w:name="l4947"/>
      <w:r/>
      <w:bookmarkEnd w:id="2"/>
      <w:r>
        <w:rPr>
          <w:sz w:val="28"/>
          <w:szCs w:val="28"/>
        </w:rPr>
        <w:br/>
        <w:t xml:space="preserve">        участия работников, их представителей в управлении организацией;</w:t>
        <w:br/>
        <w:t xml:space="preserve">участия представителей работников и работодателей в разрешении трудовых споров</w:t>
      </w:r>
      <w:bookmarkStart w:id="3" w:name="l3893"/>
      <w:r/>
      <w:bookmarkEnd w:id="3"/>
      <w:r>
        <w:rPr>
          <w:sz w:val="28"/>
          <w:szCs w:val="28"/>
        </w:rPr>
        <w:t xml:space="preserve"> </w:t>
      </w:r>
      <w:r>
        <w:rPr>
          <w:b/>
          <w:i/>
          <w:sz w:val="28"/>
          <w:szCs w:val="28"/>
        </w:rPr>
        <w:t xml:space="preserve">(ст.27 ТК РФ).</w:t>
      </w:r>
      <w:r>
        <w:rPr>
          <w:b/>
          <w:i/>
          <w:sz w:val="28"/>
          <w:szCs w:val="28"/>
        </w:rPr>
      </w:r>
    </w:p>
    <w:p>
      <w:pPr>
        <w:pStyle w:val="632"/>
        <w:ind w:firstLine="540"/>
        <w:jc w:val="both"/>
        <w:rPr>
          <w:b/>
          <w:i/>
          <w:sz w:val="28"/>
          <w:szCs w:val="28"/>
        </w:rPr>
      </w:pPr>
      <w:r>
        <w:rPr>
          <w:b/>
          <w:i/>
          <w:sz w:val="28"/>
          <w:szCs w:val="28"/>
        </w:rPr>
      </w:r>
      <w:r>
        <w:rPr>
          <w:b/>
          <w:i/>
          <w:sz w:val="28"/>
          <w:szCs w:val="28"/>
        </w:rPr>
      </w:r>
    </w:p>
    <w:p>
      <w:pPr>
        <w:pStyle w:val="632"/>
        <w:ind w:firstLine="540"/>
        <w:jc w:val="both"/>
        <w:rPr>
          <w:b/>
          <w:i/>
          <w:sz w:val="28"/>
          <w:szCs w:val="28"/>
        </w:rPr>
      </w:pPr>
      <w:r>
        <w:rPr>
          <w:b/>
          <w:i/>
          <w:sz w:val="28"/>
          <w:szCs w:val="28"/>
        </w:rPr>
        <w:t xml:space="preserve">ОРГАНЫ СОЦИАЛЬНОГО ПАРТНЕРСТВА.</w:t>
      </w:r>
      <w:r>
        <w:rPr>
          <w:b/>
          <w:i/>
          <w:sz w:val="28"/>
          <w:szCs w:val="28"/>
        </w:rPr>
      </w:r>
    </w:p>
    <w:p>
      <w:pPr>
        <w:pStyle w:val="632"/>
        <w:ind w:firstLine="540"/>
        <w:jc w:val="both"/>
        <w:rPr>
          <w:sz w:val="28"/>
          <w:szCs w:val="28"/>
        </w:rPr>
      </w:pPr>
      <w:r>
        <w:rPr>
          <w:sz w:val="28"/>
          <w:szCs w:val="28"/>
        </w:rPr>
        <w:t xml:space="preserve">Органами социального партнерства являются комиссии по регулированию социально-трудовых отношений</w:t>
      </w:r>
      <w:r>
        <w:rPr>
          <w:b/>
          <w:sz w:val="28"/>
          <w:szCs w:val="28"/>
        </w:rPr>
        <w:t xml:space="preserve">. </w:t>
      </w:r>
      <w:r>
        <w:rPr>
          <w:sz w:val="28"/>
          <w:szCs w:val="28"/>
        </w:rPr>
        <w:t xml:space="preserve">  </w:t>
      </w:r>
      <w:r>
        <w:rPr>
          <w:sz w:val="28"/>
          <w:szCs w:val="28"/>
        </w:rPr>
      </w:r>
    </w:p>
    <w:p>
      <w:pPr>
        <w:pStyle w:val="632"/>
        <w:ind w:firstLine="540"/>
        <w:jc w:val="both"/>
      </w:pPr>
      <w:r>
        <w:rPr>
          <w:sz w:val="28"/>
          <w:szCs w:val="28"/>
        </w:rPr>
        <w:t xml:space="preserve">Для обеспечения регулирования социально-трудовых отношений, ведения коллективных переговоров и подготовки проектов коллективных дого</w:t>
      </w:r>
      <w:r>
        <w:rPr>
          <w:sz w:val="28"/>
          <w:szCs w:val="28"/>
        </w:rPr>
        <w:t xml:space="preserve">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r/>
    </w:p>
    <w:p>
      <w:pPr>
        <w:pStyle w:val="632"/>
        <w:ind w:firstLine="540"/>
        <w:jc w:val="both"/>
      </w:pPr>
      <w:r>
        <w:rPr>
          <w:sz w:val="28"/>
          <w:szCs w:val="28"/>
        </w:rP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w:t>
      </w:r>
      <w:r>
        <w:rPr>
          <w:sz w:val="28"/>
          <w:szCs w:val="28"/>
        </w:rPr>
        <w:t xml:space="preserve">ствии с федеральным законом.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r/>
    </w:p>
    <w:p>
      <w:pPr>
        <w:pStyle w:val="632"/>
        <w:ind w:firstLine="540"/>
        <w:jc w:val="both"/>
      </w:pPr>
      <w:r>
        <w:rPr>
          <w:sz w:val="28"/>
          <w:szCs w:val="28"/>
        </w:rPr>
        <w:t xml:space="preserve">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w:t>
      </w:r>
      <w:r/>
    </w:p>
    <w:p>
      <w:pPr>
        <w:pStyle w:val="632"/>
        <w:ind w:firstLine="540"/>
        <w:jc w:val="both"/>
        <w:rPr>
          <w:i/>
          <w:sz w:val="28"/>
          <w:szCs w:val="28"/>
        </w:rPr>
      </w:pPr>
      <w:r>
        <w:rPr>
          <w:i/>
          <w:sz w:val="28"/>
          <w:szCs w:val="28"/>
        </w:rPr>
        <w:t xml:space="preserve">В Республике Башкортостан в соответствии с законом Республики Башкортостан от 06.12.2005 года № 252-з действует постоянно действующая Р</w:t>
      </w:r>
      <w:r>
        <w:rPr>
          <w:i/>
          <w:sz w:val="28"/>
          <w:szCs w:val="28"/>
        </w:rPr>
        <w:t xml:space="preserve">еспубликанская трехсторонняя комиссия (РТК) по урегулированию социально-трудовых отношений. РТК сформирована из представителей общереспубликанских объединений профсоюзов, общереспубликанских объединений работодателей, Правительства Республики Башкортостан.</w:t>
      </w:r>
      <w:r>
        <w:rPr>
          <w:i/>
          <w:sz w:val="28"/>
          <w:szCs w:val="28"/>
        </w:rPr>
      </w:r>
    </w:p>
    <w:p>
      <w:pPr>
        <w:pStyle w:val="632"/>
        <w:ind w:firstLine="540"/>
        <w:jc w:val="both"/>
      </w:pPr>
      <w:r>
        <w:rPr>
          <w:sz w:val="28"/>
          <w:szCs w:val="28"/>
        </w:rPr>
        <w:t xml:space="preserve">На территориальном (отраслевом) уровне образуются трехсторонние комиссии по регулированию социально-трудовых отношений, </w:t>
      </w:r>
      <w:r/>
    </w:p>
    <w:p>
      <w:pPr>
        <w:pStyle w:val="632"/>
        <w:ind w:firstLine="540"/>
        <w:jc w:val="both"/>
        <w:rPr>
          <w:sz w:val="28"/>
          <w:szCs w:val="28"/>
        </w:rPr>
      </w:pPr>
      <w:r>
        <w:rPr>
          <w:sz w:val="28"/>
          <w:szCs w:val="28"/>
        </w:rPr>
        <w:t xml:space="preserve">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r>
        <w:rPr>
          <w:b/>
          <w:sz w:val="28"/>
          <w:szCs w:val="28"/>
        </w:rPr>
        <w:t xml:space="preserve"> </w:t>
      </w:r>
      <w:r>
        <w:rPr>
          <w:b/>
          <w:i/>
          <w:sz w:val="28"/>
          <w:szCs w:val="28"/>
        </w:rPr>
        <w:t xml:space="preserve">(ст.35 ТК РФ</w:t>
      </w:r>
      <w:r>
        <w:rPr>
          <w:b/>
          <w:sz w:val="28"/>
          <w:szCs w:val="28"/>
        </w:rPr>
        <w:t xml:space="preserve">).</w:t>
      </w:r>
      <w:r>
        <w:rPr>
          <w:sz w:val="28"/>
          <w:szCs w:val="28"/>
        </w:rPr>
      </w:r>
    </w:p>
    <w:p>
      <w:pPr>
        <w:pStyle w:val="632"/>
        <w:numPr>
          <w:ilvl w:val="0"/>
          <w:numId w:val="0"/>
        </w:numPr>
        <w:jc w:val="both"/>
        <w:rPr>
          <w:b/>
          <w:i/>
          <w:sz w:val="28"/>
          <w:szCs w:val="28"/>
        </w:rPr>
        <w:outlineLvl w:val="3"/>
      </w:pPr>
      <w:r>
        <w:rPr>
          <w:b/>
          <w:i/>
          <w:sz w:val="28"/>
          <w:szCs w:val="28"/>
        </w:rPr>
      </w:r>
      <w:r>
        <w:rPr>
          <w:b/>
          <w:i/>
          <w:sz w:val="28"/>
          <w:szCs w:val="28"/>
        </w:rPr>
      </w:r>
    </w:p>
    <w:p>
      <w:pPr>
        <w:pStyle w:val="632"/>
        <w:ind w:firstLine="540"/>
        <w:jc w:val="both"/>
      </w:pPr>
      <w:r>
        <w:rPr>
          <w:b/>
          <w:i/>
          <w:sz w:val="28"/>
          <w:szCs w:val="28"/>
        </w:rPr>
        <w:t xml:space="preserve">СОГЛАШЕНИЕ.</w:t>
      </w:r>
      <w:r/>
    </w:p>
    <w:p>
      <w:pPr>
        <w:pStyle w:val="632"/>
        <w:ind w:firstLine="540"/>
        <w:jc w:val="both"/>
        <w:rPr>
          <w:sz w:val="28"/>
          <w:szCs w:val="28"/>
        </w:rPr>
      </w:pPr>
      <w:r>
        <w:rPr>
          <w:sz w:val="28"/>
          <w:szCs w:val="28"/>
        </w:rPr>
        <w:t xml:space="preserve">Правовой акт, регулирующий социально-трудовые отношения и устанавливающий общие принципы регулирования связанных с</w:t>
      </w:r>
      <w:r>
        <w:rPr>
          <w:sz w:val="28"/>
          <w:szCs w:val="28"/>
        </w:rPr>
        <w:t xml:space="preserve">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w:t>
        <w:br/>
        <w:t xml:space="preserve">компетенции </w:t>
      </w:r>
      <w:r>
        <w:rPr>
          <w:b/>
          <w:i/>
          <w:sz w:val="28"/>
          <w:szCs w:val="28"/>
        </w:rPr>
        <w:t xml:space="preserve">(ст.45 ТК РФ).</w:t>
      </w:r>
      <w:r>
        <w:rPr>
          <w:sz w:val="28"/>
          <w:szCs w:val="28"/>
        </w:rPr>
      </w:r>
    </w:p>
    <w:p>
      <w:pPr>
        <w:pStyle w:val="632"/>
        <w:numPr>
          <w:ilvl w:val="0"/>
          <w:numId w:val="0"/>
        </w:numPr>
        <w:ind w:firstLine="540"/>
        <w:jc w:val="both"/>
        <w:rPr>
          <w:sz w:val="28"/>
          <w:szCs w:val="28"/>
        </w:rPr>
        <w:outlineLvl w:val="3"/>
      </w:pPr>
      <w:r>
        <w:rPr>
          <w:sz w:val="28"/>
          <w:szCs w:val="28"/>
        </w:rPr>
      </w:r>
      <w:r>
        <w:rPr>
          <w:sz w:val="28"/>
          <w:szCs w:val="28"/>
        </w:rPr>
      </w:r>
    </w:p>
    <w:p>
      <w:pPr>
        <w:pStyle w:val="632"/>
        <w:ind w:firstLine="540"/>
        <w:jc w:val="both"/>
        <w:rPr>
          <w:sz w:val="28"/>
          <w:szCs w:val="28"/>
        </w:rPr>
      </w:pPr>
      <w:r>
        <w:rPr>
          <w:b/>
          <w:i/>
          <w:sz w:val="28"/>
          <w:szCs w:val="28"/>
        </w:rPr>
        <w:t xml:space="preserve">ВЕДЕНИЕ КОЛЛЕКТИВНЫХ ПЕРЕГОВОРОВ</w:t>
      </w:r>
      <w:r>
        <w:rPr>
          <w:sz w:val="28"/>
          <w:szCs w:val="28"/>
        </w:rPr>
        <w:t xml:space="preserve">. </w:t>
      </w:r>
      <w:r>
        <w:rPr>
          <w:sz w:val="28"/>
          <w:szCs w:val="28"/>
        </w:rPr>
      </w:r>
    </w:p>
    <w:p>
      <w:pPr>
        <w:pStyle w:val="632"/>
        <w:ind w:firstLine="540"/>
        <w:jc w:val="both"/>
      </w:pPr>
      <w:r>
        <w:rPr>
          <w:sz w:val="28"/>
          <w:szCs w:val="28"/>
        </w:rPr>
        <w:t xml:space="preserve">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r/>
    </w:p>
    <w:p>
      <w:pPr>
        <w:pStyle w:val="632"/>
        <w:ind w:firstLine="540"/>
        <w:jc w:val="both"/>
      </w:pPr>
      <w:r>
        <w:rPr>
          <w:sz w:val="28"/>
          <w:szCs w:val="28"/>
        </w:rPr>
        <w:t xml:space="preserve">Представители стороны, получившие предложение в письменной форме о начале коллективных переговоров, обязаны вступить в переговоры в течение </w:t>
      </w:r>
      <w:r>
        <w:rPr>
          <w:b/>
          <w:sz w:val="28"/>
          <w:szCs w:val="28"/>
        </w:rPr>
        <w:t xml:space="preserve">семи календарных</w:t>
      </w:r>
      <w:r>
        <w:rPr>
          <w:sz w:val="28"/>
          <w:szCs w:val="28"/>
        </w:rPr>
        <w:t xml:space="preserve"> дней со дня получения указанного предложения, направив инициатору проведения коллективных переговоров ответ с указанием предс</w:t>
      </w:r>
      <w:r>
        <w:rPr>
          <w:sz w:val="28"/>
          <w:szCs w:val="28"/>
        </w:rPr>
        <w:t xml:space="preserve">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r/>
    </w:p>
    <w:p>
      <w:pPr>
        <w:pStyle w:val="632"/>
        <w:ind w:firstLine="540"/>
        <w:jc w:val="both"/>
      </w:pPr>
      <w:r>
        <w:rPr>
          <w:sz w:val="28"/>
          <w:szCs w:val="28"/>
        </w:rPr>
        <w:t xml:space="preserve">Не допускаются ведение коллективных переговоров и заключение коллективных договоров и соглашений от имени работников лицами, представляющими инт</w:t>
      </w:r>
      <w:r>
        <w:rPr>
          <w:sz w:val="28"/>
          <w:szCs w:val="28"/>
        </w:rPr>
        <w:t xml:space="preserve">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Трудовым кодексом РФ. </w:t>
      </w:r>
      <w:r/>
    </w:p>
    <w:p>
      <w:pPr>
        <w:pStyle w:val="632"/>
        <w:ind w:firstLine="540"/>
        <w:jc w:val="both"/>
        <w:rPr>
          <w:sz w:val="28"/>
          <w:szCs w:val="28"/>
        </w:rPr>
      </w:pPr>
      <w:r>
        <w:rPr>
          <w:sz w:val="28"/>
          <w:szCs w:val="28"/>
        </w:rPr>
        <w:t xml:space="preserve">Сроки, место и порядок проведения переговоров определяются представителями сторон.</w:t>
      </w:r>
      <w:r>
        <w:rPr>
          <w:sz w:val="28"/>
          <w:szCs w:val="28"/>
        </w:rPr>
      </w:r>
    </w:p>
    <w:p>
      <w:pPr>
        <w:pStyle w:val="632"/>
        <w:ind w:firstLine="540"/>
        <w:jc w:val="both"/>
        <w:rPr>
          <w:sz w:val="28"/>
          <w:szCs w:val="28"/>
        </w:rPr>
      </w:pPr>
      <w:r>
        <w:rPr>
          <w:sz w:val="28"/>
          <w:szCs w:val="28"/>
        </w:rPr>
        <w:t xml:space="preserve">Представители сторон свободны в выборе вопросов регулирования социально-трудовых отношений.</w:t>
      </w:r>
      <w:r>
        <w:rPr>
          <w:sz w:val="28"/>
          <w:szCs w:val="28"/>
        </w:rPr>
      </w:r>
    </w:p>
    <w:p>
      <w:pPr>
        <w:pStyle w:val="632"/>
        <w:ind w:firstLine="540"/>
        <w:jc w:val="both"/>
        <w:rPr>
          <w:sz w:val="28"/>
          <w:szCs w:val="28"/>
        </w:rPr>
      </w:pPr>
      <w:r>
        <w:rPr>
          <w:sz w:val="28"/>
          <w:szCs w:val="28"/>
        </w:rPr>
        <w:t xml:space="preserve">Стороны должны предоставлять друг другу информацию, необходимую для ведения коллективных переговоров не позднее двух недель.</w:t>
      </w:r>
      <w:r>
        <w:rPr>
          <w:sz w:val="28"/>
          <w:szCs w:val="28"/>
        </w:rPr>
      </w:r>
    </w:p>
    <w:p>
      <w:pPr>
        <w:pStyle w:val="632"/>
        <w:ind w:firstLine="540"/>
        <w:jc w:val="both"/>
        <w:rPr>
          <w:b/>
          <w:i/>
          <w:sz w:val="28"/>
          <w:szCs w:val="28"/>
        </w:rPr>
      </w:pPr>
      <w:r>
        <w:rPr>
          <w:sz w:val="28"/>
          <w:szCs w:val="28"/>
        </w:rPr>
        <w:t xml:space="preserve">Участники коллективных переговоров не должны разглашать полученные сведения, если они относятся к охраняемой законом тайне.</w:t>
      </w:r>
      <w:r>
        <w:rPr>
          <w:b/>
          <w:i/>
          <w:sz w:val="28"/>
          <w:szCs w:val="28"/>
        </w:rPr>
      </w:r>
    </w:p>
    <w:p>
      <w:pPr>
        <w:pStyle w:val="632"/>
        <w:numPr>
          <w:ilvl w:val="0"/>
          <w:numId w:val="0"/>
        </w:numPr>
        <w:jc w:val="both"/>
        <w:rPr>
          <w:b/>
          <w:i/>
          <w:sz w:val="28"/>
          <w:szCs w:val="28"/>
        </w:rPr>
        <w:outlineLvl w:val="3"/>
      </w:pPr>
      <w:r>
        <w:rPr>
          <w:b/>
          <w:i/>
          <w:sz w:val="28"/>
          <w:szCs w:val="28"/>
        </w:rPr>
      </w:r>
      <w:r>
        <w:rPr>
          <w:b/>
          <w:i/>
          <w:sz w:val="28"/>
          <w:szCs w:val="28"/>
        </w:rPr>
      </w:r>
    </w:p>
    <w:p>
      <w:pPr>
        <w:pStyle w:val="632"/>
        <w:numPr>
          <w:ilvl w:val="0"/>
          <w:numId w:val="0"/>
        </w:numPr>
        <w:ind w:firstLine="540"/>
        <w:jc w:val="both"/>
        <w:rPr>
          <w:b/>
          <w:i/>
          <w:szCs w:val="28"/>
        </w:rPr>
        <w:outlineLvl w:val="3"/>
      </w:pPr>
      <w:r>
        <w:rPr>
          <w:b/>
          <w:i/>
          <w:szCs w:val="28"/>
        </w:rPr>
        <w:t xml:space="preserve">ГАРАНТИИ И КОМПЕНСАЦИИ ЛИЦАМ, УЧАСТВУЮЩИМ </w:t>
        <w:br/>
        <w:t xml:space="preserve">        В КОЛЛЕКТИВНЫХ ПЕРЕГОВОРАХ .</w:t>
      </w:r>
      <w:r>
        <w:rPr>
          <w:b/>
          <w:i/>
          <w:szCs w:val="28"/>
        </w:rPr>
      </w:r>
    </w:p>
    <w:p>
      <w:pPr>
        <w:pStyle w:val="632"/>
        <w:ind w:firstLine="540"/>
        <w:jc w:val="both"/>
      </w:pPr>
      <w:r>
        <w:rPr>
          <w:sz w:val="28"/>
          <w:szCs w:val="28"/>
        </w:rPr>
        <w:t xml:space="preserve">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r/>
    </w:p>
    <w:p>
      <w:pPr>
        <w:pStyle w:val="632"/>
        <w:ind w:firstLine="540"/>
        <w:jc w:val="both"/>
      </w:pPr>
      <w:r>
        <w:rPr>
          <w:sz w:val="28"/>
          <w:szCs w:val="28"/>
        </w:rPr>
        <w:t xml:space="preserve">Все затраты, связанные с участием в коллективных переговорах, компенсируются в порядке, установленном трудовым законодательством и иными нор</w:t>
      </w:r>
      <w:r>
        <w:rPr>
          <w:sz w:val="28"/>
          <w:szCs w:val="28"/>
        </w:rPr>
        <w:t xml:space="preserve">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r/>
    </w:p>
    <w:p>
      <w:pPr>
        <w:pStyle w:val="632"/>
        <w:ind w:firstLine="540"/>
        <w:jc w:val="both"/>
        <w:rPr>
          <w:sz w:val="28"/>
          <w:szCs w:val="28"/>
        </w:rPr>
      </w:pPr>
      <w:r>
        <w:rPr>
          <w:sz w:val="28"/>
          <w:szCs w:val="28"/>
        </w:rPr>
        <w:t xml:space="preserve">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w:t>
      </w:r>
      <w:r>
        <w:rPr>
          <w:sz w:val="28"/>
          <w:szCs w:val="28"/>
        </w:rPr>
        <w:t xml:space="preserve">,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предусмотрено увольнение с работы </w:t>
      </w:r>
      <w:r>
        <w:rPr>
          <w:b/>
          <w:i/>
          <w:sz w:val="28"/>
          <w:szCs w:val="28"/>
        </w:rPr>
        <w:t xml:space="preserve">(ст.36 – 39 ТК РФ).</w:t>
      </w:r>
      <w:r>
        <w:rPr>
          <w:sz w:val="28"/>
          <w:szCs w:val="28"/>
        </w:rPr>
      </w:r>
    </w:p>
    <w:p>
      <w:pPr>
        <w:pStyle w:val="632"/>
        <w:ind w:firstLine="540"/>
        <w:jc w:val="both"/>
        <w:rPr>
          <w:b/>
          <w:i/>
          <w:sz w:val="28"/>
          <w:szCs w:val="28"/>
        </w:rPr>
      </w:pPr>
      <w:r>
        <w:rPr>
          <w:b/>
          <w:i/>
          <w:sz w:val="28"/>
          <w:szCs w:val="28"/>
        </w:rPr>
      </w:r>
      <w:r>
        <w:rPr>
          <w:b/>
          <w:i/>
          <w:sz w:val="28"/>
          <w:szCs w:val="28"/>
        </w:rPr>
      </w:r>
    </w:p>
    <w:p>
      <w:pPr>
        <w:pStyle w:val="632"/>
        <w:ind w:firstLine="540"/>
        <w:jc w:val="both"/>
      </w:pPr>
      <w:r>
        <w:rPr>
          <w:b/>
          <w:i/>
          <w:sz w:val="28"/>
          <w:szCs w:val="28"/>
        </w:rPr>
        <w:t xml:space="preserve">КОЛЛЕКТИВНЫЙ ДОГОВОР.</w:t>
      </w:r>
      <w:r/>
    </w:p>
    <w:p>
      <w:pPr>
        <w:pStyle w:val="632"/>
        <w:ind w:firstLine="540"/>
        <w:jc w:val="both"/>
        <w:rPr>
          <w:b/>
          <w:i/>
          <w:sz w:val="28"/>
          <w:szCs w:val="28"/>
        </w:rPr>
      </w:pPr>
      <w:r>
        <w:rPr>
          <w:sz w:val="28"/>
          <w:szCs w:val="28"/>
        </w:rPr>
        <w:t xml:space="preserve">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r>
        <w:rPr>
          <w:b/>
          <w:i/>
          <w:sz w:val="28"/>
          <w:szCs w:val="28"/>
        </w:rPr>
      </w:r>
    </w:p>
    <w:p>
      <w:pPr>
        <w:pStyle w:val="632"/>
        <w:ind w:firstLine="540"/>
        <w:jc w:val="both"/>
        <w:rPr>
          <w:i/>
          <w:sz w:val="28"/>
          <w:szCs w:val="28"/>
        </w:rPr>
      </w:pPr>
      <w:r>
        <w:rPr>
          <w:sz w:val="28"/>
          <w:szCs w:val="28"/>
        </w:rPr>
        <w:t xml:space="preserve">Порядок разработки проекта коллективного договора и заключения коллективного договора определяется сторонами в соответствии с Трудовым кодексом РФ и иными федеральными законами </w:t>
      </w:r>
      <w:r>
        <w:rPr>
          <w:b/>
          <w:i/>
          <w:sz w:val="28"/>
          <w:szCs w:val="28"/>
        </w:rPr>
        <w:t xml:space="preserve">(ст. 40,42 ТК РФ)</w:t>
      </w:r>
      <w:r>
        <w:rPr>
          <w:i/>
          <w:sz w:val="28"/>
          <w:szCs w:val="28"/>
        </w:rPr>
        <w:t xml:space="preserve">.</w:t>
      </w:r>
      <w:r>
        <w:rPr>
          <w:i/>
          <w:sz w:val="28"/>
          <w:szCs w:val="28"/>
        </w:rPr>
      </w:r>
    </w:p>
    <w:p>
      <w:pPr>
        <w:pStyle w:val="632"/>
        <w:ind w:firstLine="540"/>
        <w:jc w:val="both"/>
        <w:rPr>
          <w:b/>
          <w:i/>
          <w:sz w:val="28"/>
          <w:szCs w:val="28"/>
        </w:rPr>
      </w:pPr>
      <w:r>
        <w:rPr>
          <w:b/>
          <w:i/>
          <w:sz w:val="28"/>
          <w:szCs w:val="28"/>
        </w:rPr>
      </w:r>
      <w:r>
        <w:rPr>
          <w:b/>
          <w:i/>
          <w:sz w:val="28"/>
          <w:szCs w:val="28"/>
        </w:rPr>
      </w:r>
    </w:p>
    <w:p>
      <w:pPr>
        <w:pStyle w:val="632"/>
        <w:ind w:firstLine="540"/>
        <w:jc w:val="both"/>
        <w:rPr>
          <w:sz w:val="28"/>
          <w:szCs w:val="28"/>
        </w:rPr>
      </w:pPr>
      <w:r>
        <w:rPr>
          <w:b/>
          <w:i/>
          <w:sz w:val="28"/>
          <w:szCs w:val="28"/>
        </w:rPr>
        <w:t xml:space="preserve">СОДЕРЖАНИЕ И СТРУКТУРА</w:t>
      </w:r>
      <w:r>
        <w:rPr>
          <w:i/>
          <w:sz w:val="28"/>
          <w:szCs w:val="28"/>
        </w:rPr>
        <w:t xml:space="preserve"> </w:t>
      </w:r>
      <w:r>
        <w:rPr>
          <w:b/>
          <w:i/>
          <w:sz w:val="28"/>
          <w:szCs w:val="28"/>
        </w:rPr>
        <w:t xml:space="preserve">КОЛЛЕКТИВНОГО ДОГОВОРА</w:t>
      </w:r>
      <w:r>
        <w:rPr>
          <w:sz w:val="28"/>
          <w:szCs w:val="28"/>
        </w:rPr>
        <w:t xml:space="preserve">.</w:t>
      </w:r>
      <w:r>
        <w:rPr>
          <w:sz w:val="28"/>
          <w:szCs w:val="28"/>
        </w:rPr>
      </w:r>
    </w:p>
    <w:p>
      <w:pPr>
        <w:pStyle w:val="632"/>
        <w:ind w:firstLine="540"/>
        <w:jc w:val="both"/>
        <w:rPr>
          <w:sz w:val="28"/>
          <w:szCs w:val="28"/>
        </w:rPr>
      </w:pPr>
      <w:r>
        <w:rPr>
          <w:sz w:val="28"/>
          <w:szCs w:val="28"/>
        </w:rPr>
        <w:t xml:space="preserve">Содержание и структура коллективного договора определяются сторонами.</w:t>
      </w:r>
      <w:r>
        <w:rPr>
          <w:sz w:val="28"/>
          <w:szCs w:val="28"/>
        </w:rPr>
      </w:r>
    </w:p>
    <w:p>
      <w:pPr>
        <w:pStyle w:val="632"/>
        <w:ind w:firstLine="540"/>
        <w:jc w:val="both"/>
      </w:pPr>
      <w:r>
        <w:rPr>
          <w:sz w:val="28"/>
          <w:szCs w:val="28"/>
        </w:rPr>
        <w:t xml:space="preserve">В коллективный договор могут включаться обязательства работников и работодателя по следующим вопросам:</w:t>
      </w:r>
      <w:r/>
    </w:p>
    <w:p>
      <w:pPr>
        <w:pStyle w:val="632"/>
        <w:ind w:firstLine="540"/>
        <w:jc w:val="both"/>
        <w:rPr>
          <w:sz w:val="28"/>
          <w:szCs w:val="28"/>
        </w:rPr>
      </w:pPr>
      <w:r>
        <w:rPr>
          <w:sz w:val="28"/>
          <w:szCs w:val="28"/>
        </w:rPr>
        <w:t xml:space="preserve">формы, системы и размеры оплаты труда;</w:t>
      </w:r>
      <w:r>
        <w:rPr>
          <w:sz w:val="28"/>
          <w:szCs w:val="28"/>
        </w:rPr>
      </w:r>
    </w:p>
    <w:p>
      <w:pPr>
        <w:pStyle w:val="632"/>
        <w:ind w:firstLine="540"/>
        <w:jc w:val="both"/>
        <w:rPr>
          <w:sz w:val="28"/>
          <w:szCs w:val="28"/>
        </w:rPr>
      </w:pPr>
      <w:r>
        <w:rPr>
          <w:sz w:val="28"/>
          <w:szCs w:val="28"/>
        </w:rPr>
        <w:t xml:space="preserve">выплата пособий, компенсаций;</w:t>
      </w:r>
      <w:r>
        <w:rPr>
          <w:sz w:val="28"/>
          <w:szCs w:val="28"/>
        </w:rPr>
      </w:r>
    </w:p>
    <w:p>
      <w:pPr>
        <w:pStyle w:val="632"/>
        <w:ind w:firstLine="540"/>
        <w:jc w:val="both"/>
        <w:rPr>
          <w:sz w:val="28"/>
          <w:szCs w:val="28"/>
        </w:rPr>
      </w:pPr>
      <w:r>
        <w:rPr>
          <w:sz w:val="28"/>
          <w:szCs w:val="28"/>
        </w:rPr>
        <w:t xml:space="preserve">механизм регулирования оплаты труда с учетом роста цен, уровня инфляции, выполнения показателей, определенных коллективным договором;</w:t>
      </w:r>
      <w:r>
        <w:rPr>
          <w:sz w:val="28"/>
          <w:szCs w:val="28"/>
        </w:rPr>
      </w:r>
    </w:p>
    <w:p>
      <w:pPr>
        <w:pStyle w:val="632"/>
        <w:ind w:firstLine="540"/>
        <w:jc w:val="both"/>
      </w:pPr>
      <w:r>
        <w:rPr>
          <w:sz w:val="28"/>
          <w:szCs w:val="28"/>
        </w:rPr>
        <w:t xml:space="preserve">занятость, переобучение, условия высвобождения работников;</w:t>
      </w:r>
      <w:r/>
    </w:p>
    <w:p>
      <w:pPr>
        <w:pStyle w:val="632"/>
        <w:ind w:firstLine="540"/>
        <w:jc w:val="both"/>
        <w:rPr>
          <w:sz w:val="28"/>
          <w:szCs w:val="28"/>
        </w:rPr>
      </w:pPr>
      <w:r>
        <w:rPr>
          <w:sz w:val="28"/>
          <w:szCs w:val="28"/>
        </w:rPr>
        <w:t xml:space="preserve">рабочее время и время отдыха, включая вопросы предоставления и продолжительности отпусков;</w:t>
      </w:r>
      <w:r>
        <w:rPr>
          <w:sz w:val="28"/>
          <w:szCs w:val="28"/>
        </w:rPr>
      </w:r>
    </w:p>
    <w:p>
      <w:pPr>
        <w:pStyle w:val="632"/>
        <w:ind w:firstLine="540"/>
        <w:jc w:val="both"/>
        <w:rPr>
          <w:sz w:val="28"/>
          <w:szCs w:val="28"/>
        </w:rPr>
      </w:pPr>
      <w:r>
        <w:rPr>
          <w:sz w:val="28"/>
          <w:szCs w:val="28"/>
        </w:rPr>
        <w:t xml:space="preserve">улучшение условий и охраны труда работников, в том числе женщин и молодежи;</w:t>
      </w:r>
      <w:r>
        <w:rPr>
          <w:sz w:val="28"/>
          <w:szCs w:val="28"/>
        </w:rPr>
      </w:r>
    </w:p>
    <w:p>
      <w:pPr>
        <w:pStyle w:val="632"/>
        <w:ind w:firstLine="540"/>
        <w:jc w:val="both"/>
      </w:pPr>
      <w:r>
        <w:rPr>
          <w:sz w:val="28"/>
          <w:szCs w:val="28"/>
        </w:rPr>
        <w:t xml:space="preserve">соблюдение интересов работников при приватизации государственного и муниципального имущества;</w:t>
      </w:r>
      <w:r/>
    </w:p>
    <w:p>
      <w:pPr>
        <w:pStyle w:val="632"/>
        <w:ind w:firstLine="540"/>
        <w:jc w:val="both"/>
        <w:rPr>
          <w:sz w:val="28"/>
          <w:szCs w:val="28"/>
        </w:rPr>
      </w:pPr>
      <w:r>
        <w:rPr>
          <w:sz w:val="28"/>
          <w:szCs w:val="28"/>
        </w:rPr>
        <w:t xml:space="preserve">экологическая безопасность и охрана здоровья работников на производстве;</w:t>
      </w:r>
      <w:r>
        <w:rPr>
          <w:sz w:val="28"/>
          <w:szCs w:val="28"/>
        </w:rPr>
      </w:r>
    </w:p>
    <w:p>
      <w:pPr>
        <w:pStyle w:val="632"/>
        <w:ind w:firstLine="540"/>
        <w:jc w:val="both"/>
        <w:rPr>
          <w:sz w:val="28"/>
          <w:szCs w:val="28"/>
        </w:rPr>
      </w:pPr>
      <w:r>
        <w:rPr>
          <w:sz w:val="28"/>
          <w:szCs w:val="28"/>
        </w:rPr>
        <w:t xml:space="preserve">гарантии и льготы работникам, совмещающим работу с обучением;</w:t>
      </w:r>
      <w:r>
        <w:rPr>
          <w:sz w:val="28"/>
          <w:szCs w:val="28"/>
        </w:rPr>
      </w:r>
    </w:p>
    <w:p>
      <w:pPr>
        <w:pStyle w:val="632"/>
        <w:ind w:firstLine="540"/>
        <w:jc w:val="both"/>
        <w:rPr>
          <w:sz w:val="28"/>
          <w:szCs w:val="28"/>
        </w:rPr>
      </w:pPr>
      <w:r>
        <w:rPr>
          <w:sz w:val="28"/>
          <w:szCs w:val="28"/>
        </w:rPr>
        <w:t xml:space="preserve">оздоровление и отдых работников и членов их семей;</w:t>
      </w:r>
      <w:r>
        <w:rPr>
          <w:sz w:val="28"/>
          <w:szCs w:val="28"/>
        </w:rPr>
      </w:r>
    </w:p>
    <w:p>
      <w:pPr>
        <w:pStyle w:val="632"/>
        <w:ind w:firstLine="540"/>
        <w:jc w:val="both"/>
      </w:pPr>
      <w:r>
        <w:rPr>
          <w:sz w:val="28"/>
          <w:szCs w:val="28"/>
        </w:rPr>
        <w:t xml:space="preserve">частичная или полная оплата питания работников;</w:t>
      </w:r>
      <w:r/>
    </w:p>
    <w:p>
      <w:pPr>
        <w:pStyle w:val="632"/>
        <w:ind w:firstLine="540"/>
        <w:jc w:val="both"/>
      </w:pPr>
      <w:r>
        <w:rPr>
          <w:sz w:val="28"/>
          <w:szCs w:val="28"/>
        </w:rPr>
        <w:t xml:space="preserve">контр</w:t>
      </w:r>
      <w:r>
        <w:rPr>
          <w:sz w:val="28"/>
          <w:szCs w:val="28"/>
        </w:rPr>
        <w:t xml:space="preserve">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r/>
    </w:p>
    <w:p>
      <w:pPr>
        <w:pStyle w:val="632"/>
        <w:ind w:firstLine="540"/>
        <w:jc w:val="both"/>
        <w:rPr>
          <w:sz w:val="28"/>
          <w:szCs w:val="28"/>
        </w:rPr>
      </w:pPr>
      <w:r>
        <w:rPr>
          <w:sz w:val="28"/>
          <w:szCs w:val="28"/>
        </w:rPr>
        <w:t xml:space="preserve">отказ от забастовок при выполнении соответствующих условий коллективного договора;</w:t>
      </w:r>
      <w:r>
        <w:rPr>
          <w:sz w:val="28"/>
          <w:szCs w:val="28"/>
        </w:rPr>
      </w:r>
    </w:p>
    <w:p>
      <w:pPr>
        <w:pStyle w:val="632"/>
        <w:ind w:firstLine="540"/>
        <w:jc w:val="both"/>
        <w:rPr>
          <w:sz w:val="28"/>
          <w:szCs w:val="28"/>
        </w:rPr>
      </w:pPr>
      <w:r>
        <w:rPr>
          <w:sz w:val="28"/>
          <w:szCs w:val="28"/>
        </w:rPr>
        <w:t xml:space="preserve">другие вопросы, определенные сторонами.</w:t>
      </w:r>
      <w:r>
        <w:rPr>
          <w:sz w:val="28"/>
          <w:szCs w:val="28"/>
        </w:rPr>
      </w:r>
    </w:p>
    <w:p>
      <w:pPr>
        <w:pStyle w:val="632"/>
        <w:ind w:firstLine="540"/>
        <w:jc w:val="both"/>
      </w:pPr>
      <w:r>
        <w:rPr>
          <w:sz w:val="28"/>
          <w:szCs w:val="28"/>
        </w:rPr>
        <w:t xml:space="preserve">В коллекти</w:t>
      </w:r>
      <w:r>
        <w:rPr>
          <w:sz w:val="28"/>
          <w:szCs w:val="28"/>
        </w:rPr>
        <w:t xml:space="preserve">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 </w:t>
      </w:r>
      <w:r>
        <w:rPr>
          <w:b/>
          <w:i/>
          <w:sz w:val="28"/>
          <w:szCs w:val="28"/>
        </w:rPr>
        <w:t xml:space="preserve">(ст.41 ТК РФ)</w:t>
      </w:r>
      <w:r>
        <w:rPr>
          <w:i/>
          <w:sz w:val="28"/>
          <w:szCs w:val="28"/>
        </w:rPr>
        <w:t xml:space="preserve">.</w:t>
      </w:r>
      <w:r/>
    </w:p>
    <w:p>
      <w:pPr>
        <w:pStyle w:val="632"/>
        <w:numPr>
          <w:ilvl w:val="0"/>
          <w:numId w:val="0"/>
        </w:numPr>
        <w:ind w:firstLine="540"/>
        <w:jc w:val="both"/>
        <w:rPr>
          <w:b/>
          <w:i/>
          <w:sz w:val="28"/>
          <w:szCs w:val="28"/>
        </w:rPr>
        <w:outlineLvl w:val="3"/>
      </w:pPr>
      <w:r>
        <w:rPr>
          <w:b/>
          <w:i/>
          <w:sz w:val="28"/>
          <w:szCs w:val="28"/>
        </w:rPr>
      </w:r>
      <w:r>
        <w:rPr>
          <w:b/>
          <w:i/>
          <w:sz w:val="28"/>
          <w:szCs w:val="28"/>
        </w:rPr>
      </w:r>
    </w:p>
    <w:p>
      <w:pPr>
        <w:pStyle w:val="632"/>
        <w:numPr>
          <w:ilvl w:val="0"/>
          <w:numId w:val="0"/>
        </w:numPr>
        <w:ind w:firstLine="540"/>
        <w:jc w:val="both"/>
        <w:rPr>
          <w:b/>
          <w:sz w:val="28"/>
          <w:szCs w:val="28"/>
        </w:rPr>
        <w:outlineLvl w:val="3"/>
      </w:pPr>
      <w:r>
        <w:rPr>
          <w:b/>
          <w:i/>
          <w:sz w:val="28"/>
          <w:szCs w:val="28"/>
        </w:rPr>
        <w:t xml:space="preserve">СРОК ДЕЙСТВИЯ КОЛЛЕКТИВНОГО ДОГОВОРА</w:t>
      </w:r>
      <w:r>
        <w:rPr>
          <w:b/>
          <w:sz w:val="28"/>
          <w:szCs w:val="28"/>
        </w:rPr>
        <w:t xml:space="preserve">. </w:t>
      </w:r>
      <w:r>
        <w:rPr>
          <w:b/>
          <w:sz w:val="28"/>
          <w:szCs w:val="28"/>
        </w:rPr>
      </w:r>
    </w:p>
    <w:p>
      <w:pPr>
        <w:pStyle w:val="632"/>
        <w:numPr>
          <w:ilvl w:val="0"/>
          <w:numId w:val="0"/>
        </w:numPr>
        <w:ind w:firstLine="540"/>
        <w:jc w:val="both"/>
        <w:outlineLvl w:val="3"/>
      </w:pPr>
      <w:r>
        <w:rPr>
          <w:sz w:val="28"/>
          <w:szCs w:val="28"/>
        </w:rPr>
        <w:t xml:space="preserve">Коллективный договор заключается на срок не более трех лет и вступает в силу</w:t>
      </w:r>
      <w:r>
        <w:rPr>
          <w:sz w:val="28"/>
          <w:szCs w:val="28"/>
        </w:rPr>
        <w:t xml:space="preserve"> со дня подписания его сторонами либо со дня, установленного коллективным договором. Стороны имеют право продлевать действие коллективного договора на срок не более трех лет. Действие коллективного договора распространяется на всех работников организации. </w:t>
      </w:r>
      <w:r/>
    </w:p>
    <w:p>
      <w:pPr>
        <w:pStyle w:val="632"/>
        <w:ind w:firstLine="540"/>
        <w:jc w:val="both"/>
      </w:pPr>
      <w:r>
        <w:rPr>
          <w:sz w:val="28"/>
          <w:szCs w:val="28"/>
        </w:rPr>
        <w:t xml:space="preserve">Коллективный договор сохраняет свое действие 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w:t>
      </w:r>
      <w:r/>
    </w:p>
    <w:p>
      <w:pPr>
        <w:pStyle w:val="632"/>
        <w:ind w:firstLine="540"/>
        <w:jc w:val="both"/>
      </w:pPr>
      <w:r>
        <w:rPr>
          <w:sz w:val="28"/>
          <w:szCs w:val="28"/>
        </w:rPr>
        <w:t xml:space="preserve">При смене формы собственности организации коллективный договор сохраняет свое действие в течение трех месяцев со дня перехода прав собственности.</w:t>
      </w:r>
      <w:r/>
    </w:p>
    <w:p>
      <w:pPr>
        <w:pStyle w:val="632"/>
        <w:ind w:firstLine="540"/>
        <w:jc w:val="both"/>
      </w:pPr>
      <w:r>
        <w:rPr>
          <w:sz w:val="28"/>
          <w:szCs w:val="28"/>
        </w:rPr>
        <w:t xml:space="preserve">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r/>
    </w:p>
    <w:p>
      <w:pPr>
        <w:pStyle w:val="632"/>
        <w:ind w:firstLine="540"/>
        <w:jc w:val="both"/>
      </w:pPr>
      <w:r>
        <w:rPr>
          <w:sz w:val="28"/>
          <w:szCs w:val="28"/>
        </w:rPr>
        <w:t xml:space="preserve">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r/>
    </w:p>
    <w:p>
      <w:pPr>
        <w:pStyle w:val="632"/>
        <w:ind w:firstLine="540"/>
        <w:jc w:val="both"/>
        <w:rPr>
          <w:sz w:val="28"/>
          <w:szCs w:val="28"/>
        </w:rPr>
      </w:pPr>
      <w:r>
        <w:rPr>
          <w:sz w:val="28"/>
          <w:szCs w:val="28"/>
        </w:rPr>
        <w:t xml:space="preserve">При ликвидации организации коллективный договор сохраняет свое действие в течение всего срока проведения ликвидации </w:t>
      </w:r>
      <w:r>
        <w:rPr>
          <w:b/>
          <w:i/>
          <w:sz w:val="28"/>
          <w:szCs w:val="28"/>
        </w:rPr>
        <w:t xml:space="preserve">(ст.43 ТК РФ)</w:t>
      </w:r>
      <w:r>
        <w:rPr>
          <w:i/>
          <w:sz w:val="28"/>
          <w:szCs w:val="28"/>
        </w:rPr>
        <w:t xml:space="preserve">.</w:t>
      </w:r>
      <w:r>
        <w:rPr>
          <w:sz w:val="28"/>
          <w:szCs w:val="28"/>
        </w:rPr>
      </w:r>
    </w:p>
    <w:p>
      <w:pPr>
        <w:pStyle w:val="632"/>
        <w:ind w:firstLine="540"/>
        <w:jc w:val="both"/>
        <w:rPr>
          <w:sz w:val="28"/>
          <w:szCs w:val="28"/>
        </w:rPr>
      </w:pPr>
      <w:r>
        <w:rPr>
          <w:sz w:val="28"/>
          <w:szCs w:val="28"/>
        </w:rPr>
      </w:r>
      <w:r>
        <w:rPr>
          <w:sz w:val="28"/>
          <w:szCs w:val="28"/>
        </w:rPr>
      </w:r>
    </w:p>
    <w:p>
      <w:pPr>
        <w:pStyle w:val="632"/>
        <w:ind w:firstLine="540"/>
        <w:jc w:val="both"/>
        <w:rPr>
          <w:sz w:val="28"/>
          <w:szCs w:val="28"/>
        </w:rPr>
      </w:pPr>
      <w:r>
        <w:rPr>
          <w:b/>
          <w:i/>
          <w:sz w:val="28"/>
          <w:szCs w:val="28"/>
        </w:rPr>
        <w:t xml:space="preserve">УЧАСТИЕ РАБОТНИКОВ В УПРАВЛЕНИИ ОРГАНИЗАЦИЕЙ</w:t>
      </w:r>
      <w:r>
        <w:rPr>
          <w:sz w:val="28"/>
          <w:szCs w:val="28"/>
        </w:rPr>
        <w:t xml:space="preserve">.  </w:t>
      </w:r>
      <w:r>
        <w:rPr>
          <w:sz w:val="28"/>
          <w:szCs w:val="28"/>
        </w:rPr>
      </w:r>
    </w:p>
    <w:p>
      <w:pPr>
        <w:pStyle w:val="632"/>
        <w:ind w:firstLine="540"/>
        <w:jc w:val="both"/>
      </w:pPr>
      <w:r>
        <w:rPr>
          <w:sz w:val="28"/>
          <w:szCs w:val="28"/>
        </w:rPr>
        <w:t xml:space="preserve">Право работников на участие в управлении организацией непосредственно или через свои представительные органы регулируется ТК РФ Кодексом, иными федеральными законами, учредительными документами организации, коллективным договором.</w:t>
      </w:r>
      <w:r/>
    </w:p>
    <w:p>
      <w:pPr>
        <w:pStyle w:val="632"/>
        <w:ind w:firstLine="540"/>
        <w:jc w:val="both"/>
        <w:rPr>
          <w:b/>
          <w:i/>
          <w:sz w:val="28"/>
          <w:szCs w:val="28"/>
        </w:rPr>
      </w:pPr>
      <w:r>
        <w:rPr>
          <w:b/>
          <w:i/>
          <w:sz w:val="28"/>
          <w:szCs w:val="28"/>
        </w:rPr>
      </w:r>
      <w:r>
        <w:rPr>
          <w:b/>
          <w:i/>
          <w:sz w:val="28"/>
          <w:szCs w:val="28"/>
        </w:rPr>
      </w:r>
    </w:p>
    <w:p>
      <w:pPr>
        <w:pStyle w:val="632"/>
        <w:jc w:val="both"/>
      </w:pPr>
      <w:r>
        <w:rPr>
          <w:b/>
          <w:i/>
          <w:szCs w:val="28"/>
        </w:rPr>
        <w:t xml:space="preserve">  </w:t>
      </w:r>
      <w:r>
        <w:rPr>
          <w:b/>
          <w:i/>
          <w:szCs w:val="28"/>
        </w:rPr>
        <w:t xml:space="preserve">ОСНОВНЫЕ ФОРМЫ УЧАСТИЯ РАБОТНИКОВ В УПРАВЛЕНИИ ОРГАНИЗАЦИЕЙ</w:t>
      </w:r>
      <w:r>
        <w:rPr>
          <w:sz w:val="28"/>
          <w:szCs w:val="28"/>
        </w:rPr>
        <w:t xml:space="preserve">:</w:t>
      </w:r>
      <w:r/>
    </w:p>
    <w:p>
      <w:pPr>
        <w:pStyle w:val="632"/>
        <w:ind w:firstLine="540"/>
        <w:jc w:val="both"/>
      </w:pPr>
      <w:r>
        <w:rPr>
          <w:sz w:val="28"/>
          <w:szCs w:val="28"/>
        </w:rPr>
        <w:t xml:space="preserve">учет работодателем мнения представительного органа работников в случаях, предусмотренных ТК РФ, коллективным договором;</w:t>
      </w:r>
      <w:r/>
    </w:p>
    <w:p>
      <w:pPr>
        <w:pStyle w:val="632"/>
        <w:ind w:firstLine="540"/>
        <w:jc w:val="both"/>
      </w:pPr>
      <w:r>
        <w:rPr>
          <w:sz w:val="28"/>
          <w:szCs w:val="28"/>
        </w:rPr>
        <w:t xml:space="preserve">проведение с представительным органом работников консультаций с работодателем по вопросам принятия локальных нормативных актов;</w:t>
      </w:r>
      <w:r/>
    </w:p>
    <w:p>
      <w:pPr>
        <w:pStyle w:val="632"/>
        <w:ind w:firstLine="540"/>
        <w:jc w:val="both"/>
      </w:pPr>
      <w:r>
        <w:rPr>
          <w:sz w:val="28"/>
          <w:szCs w:val="28"/>
        </w:rPr>
        <w:t xml:space="preserve">получение от работодателя информации по вопросам, непосредственно затрагивающим интересы работников;</w:t>
      </w:r>
      <w:r/>
    </w:p>
    <w:p>
      <w:pPr>
        <w:pStyle w:val="632"/>
        <w:ind w:firstLine="540"/>
        <w:jc w:val="both"/>
        <w:rPr>
          <w:sz w:val="28"/>
          <w:szCs w:val="28"/>
        </w:rPr>
      </w:pPr>
      <w:r>
        <w:rPr>
          <w:sz w:val="28"/>
          <w:szCs w:val="28"/>
        </w:rPr>
        <w:t xml:space="preserve">обсуждение с работодателем вопросов о работе организации, внесение предложений по ее совершенствованию;</w:t>
      </w:r>
      <w:r>
        <w:rPr>
          <w:sz w:val="28"/>
          <w:szCs w:val="28"/>
        </w:rPr>
      </w:r>
    </w:p>
    <w:p>
      <w:pPr>
        <w:pStyle w:val="632"/>
        <w:ind w:firstLine="540"/>
        <w:jc w:val="both"/>
      </w:pPr>
      <w:r>
        <w:rPr>
          <w:sz w:val="28"/>
          <w:szCs w:val="28"/>
        </w:rPr>
        <w:t xml:space="preserve">обсуждение с представительным органом работников планов социально-экономического развития организации;</w:t>
      </w:r>
      <w:r/>
    </w:p>
    <w:p>
      <w:pPr>
        <w:pStyle w:val="632"/>
        <w:ind w:firstLine="540"/>
        <w:jc w:val="both"/>
      </w:pPr>
      <w:r>
        <w:rPr>
          <w:sz w:val="28"/>
          <w:szCs w:val="28"/>
        </w:rPr>
        <w:t xml:space="preserve">участие в разработке проекта и принятие коллективного договора;</w:t>
      </w:r>
      <w:r/>
    </w:p>
    <w:p>
      <w:pPr>
        <w:pStyle w:val="632"/>
        <w:ind w:firstLine="540"/>
        <w:jc w:val="both"/>
        <w:rPr>
          <w:b/>
          <w:i/>
          <w:sz w:val="28"/>
          <w:szCs w:val="28"/>
        </w:rPr>
      </w:pPr>
      <w:r>
        <w:rPr>
          <w:sz w:val="28"/>
          <w:szCs w:val="28"/>
        </w:rPr>
        <w:t xml:space="preserve">иные формы, определенные Трудовым кодексом РФ, иными федеральными законами, учредительными документами организации, коллективным договором, локальными нормативными актами </w:t>
      </w:r>
      <w:r>
        <w:rPr>
          <w:b/>
          <w:i/>
          <w:sz w:val="28"/>
          <w:szCs w:val="28"/>
        </w:rPr>
        <w:t xml:space="preserve">(ст.52,53 ТК РФ).</w:t>
      </w:r>
      <w:r>
        <w:rPr>
          <w:b/>
          <w:i/>
          <w:sz w:val="28"/>
          <w:szCs w:val="28"/>
        </w:rPr>
      </w:r>
    </w:p>
    <w:p>
      <w:pPr>
        <w:pStyle w:val="632"/>
        <w:ind w:firstLine="540"/>
        <w:jc w:val="both"/>
        <w:rPr>
          <w:b/>
          <w:i/>
          <w:sz w:val="28"/>
          <w:szCs w:val="28"/>
        </w:rPr>
      </w:pPr>
      <w:r>
        <w:rPr>
          <w:b/>
          <w:i/>
          <w:sz w:val="28"/>
          <w:szCs w:val="28"/>
        </w:rPr>
      </w:r>
      <w:r>
        <w:rPr>
          <w:b/>
          <w:i/>
          <w:sz w:val="28"/>
          <w:szCs w:val="28"/>
        </w:rPr>
      </w:r>
    </w:p>
    <w:p>
      <w:pPr>
        <w:pStyle w:val="632"/>
        <w:ind w:firstLine="540"/>
        <w:jc w:val="both"/>
        <w:rPr>
          <w:b/>
          <w:sz w:val="28"/>
          <w:szCs w:val="28"/>
        </w:rPr>
      </w:pPr>
      <w:r>
        <w:rPr>
          <w:b/>
          <w:i/>
          <w:sz w:val="28"/>
          <w:szCs w:val="28"/>
        </w:rPr>
        <w:t xml:space="preserve">ОТВЕТСТВЕННОСТЬ СТОРОН СОЦИАЛЬНОГО ПАРТНЕРСТВА</w:t>
      </w:r>
      <w:r>
        <w:rPr>
          <w:b/>
          <w:sz w:val="28"/>
          <w:szCs w:val="28"/>
        </w:rPr>
        <w:t xml:space="preserve">.</w:t>
      </w:r>
      <w:r>
        <w:rPr>
          <w:b/>
          <w:sz w:val="28"/>
          <w:szCs w:val="28"/>
        </w:rPr>
      </w:r>
    </w:p>
    <w:p>
      <w:pPr>
        <w:pStyle w:val="632"/>
        <w:ind w:firstLine="540"/>
        <w:jc w:val="both"/>
      </w:pPr>
      <w:r>
        <w:rPr>
          <w:sz w:val="28"/>
          <w:szCs w:val="28"/>
        </w:rPr>
        <w:t xml:space="preserve">Представители сторон, уклоняющиеся от участия в колле</w:t>
      </w:r>
      <w:r>
        <w:rPr>
          <w:sz w:val="28"/>
          <w:szCs w:val="28"/>
        </w:rPr>
        <w:t xml:space="preserve">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r/>
    </w:p>
    <w:p>
      <w:pPr>
        <w:pStyle w:val="632"/>
        <w:ind w:firstLine="540"/>
        <w:jc w:val="both"/>
        <w:rPr>
          <w:sz w:val="28"/>
          <w:szCs w:val="28"/>
        </w:rPr>
      </w:pPr>
      <w:r>
        <w:rPr>
          <w:sz w:val="28"/>
          <w:szCs w:val="28"/>
        </w:rPr>
        <w:t xml:space="preserve">Лица, виновные в непредставлении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законом </w:t>
      </w:r>
      <w:r>
        <w:rPr>
          <w:b/>
          <w:i/>
          <w:sz w:val="28"/>
          <w:szCs w:val="28"/>
        </w:rPr>
        <w:t xml:space="preserve">(ст.54 ТК РФ).</w:t>
      </w:r>
      <w:r>
        <w:rPr>
          <w:sz w:val="28"/>
          <w:szCs w:val="28"/>
        </w:rPr>
      </w:r>
    </w:p>
    <w:p>
      <w:pPr>
        <w:pStyle w:val="632"/>
        <w:ind w:firstLine="540"/>
        <w:jc w:val="both"/>
      </w:pPr>
      <w:r>
        <w:rPr>
          <w:sz w:val="28"/>
          <w:szCs w:val="28"/>
        </w:rP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законом </w:t>
      </w:r>
      <w:r>
        <w:rPr>
          <w:b/>
          <w:i/>
          <w:sz w:val="28"/>
          <w:szCs w:val="28"/>
        </w:rPr>
        <w:t xml:space="preserve">(ст.55 ТК РФ).</w:t>
      </w:r>
      <w:r/>
    </w:p>
    <w:p>
      <w:pPr>
        <w:pStyle w:val="650"/>
        <w:numPr>
          <w:ilvl w:val="0"/>
          <w:numId w:val="0"/>
        </w:numPr>
        <w:ind w:firstLine="0"/>
        <w:widowControl/>
        <w:rPr>
          <w:rFonts w:ascii="Times New Roman" w:hAnsi="Times New Roman" w:cs="Times New Roman"/>
          <w:b/>
          <w:i/>
          <w:sz w:val="28"/>
          <w:szCs w:val="28"/>
        </w:rPr>
        <w:outlineLvl w:val="2"/>
      </w:pPr>
      <w:r>
        <w:rPr>
          <w:rFonts w:ascii="Times New Roman" w:hAnsi="Times New Roman" w:cs="Times New Roman"/>
          <w:b/>
          <w:i/>
          <w:sz w:val="28"/>
          <w:szCs w:val="28"/>
        </w:rPr>
      </w:r>
      <w:r>
        <w:rPr>
          <w:rFonts w:ascii="Times New Roman" w:hAnsi="Times New Roman" w:cs="Times New Roman"/>
          <w:b/>
          <w:i/>
          <w:sz w:val="28"/>
          <w:szCs w:val="28"/>
        </w:rPr>
      </w:r>
    </w:p>
    <w:p>
      <w:pPr>
        <w:pStyle w:val="650"/>
        <w:numPr>
          <w:ilvl w:val="0"/>
          <w:numId w:val="0"/>
        </w:numPr>
        <w:ind w:firstLine="0"/>
        <w:spacing w:line="360" w:lineRule="auto"/>
        <w:widowControl/>
        <w:rPr>
          <w:rFonts w:ascii="Times New Roman" w:hAnsi="Times New Roman" w:cs="Times New Roman"/>
          <w:b/>
          <w:sz w:val="28"/>
          <w:szCs w:val="28"/>
        </w:rPr>
        <w:outlineLvl w:val="2"/>
      </w:pPr>
      <w:r>
        <w:rPr>
          <w:rFonts w:ascii="Times New Roman" w:hAnsi="Times New Roman" w:cs="Times New Roman"/>
          <w:b/>
          <w:sz w:val="28"/>
          <w:szCs w:val="28"/>
        </w:rPr>
      </w:r>
      <w:r>
        <w:rPr>
          <w:rFonts w:ascii="Times New Roman" w:hAnsi="Times New Roman" w:cs="Times New Roman"/>
          <w:b/>
          <w:sz w:val="28"/>
          <w:szCs w:val="28"/>
        </w:rPr>
      </w:r>
    </w:p>
    <w:sectPr>
      <w:footerReference w:type="default" r:id="rId9"/>
      <w:footnotePr/>
      <w:endnotePr/>
      <w:type w:val="nextPage"/>
      <w:pgSz w:w="11906" w:h="16838" w:orient="portrait"/>
      <w:pgMar w:top="993" w:right="851" w:bottom="765" w:left="1304" w:header="0" w:footer="709" w:gutter="0"/>
      <w:pgNumType w:start="0"/>
      <w:cols w:num="1" w:sep="0" w:space="1701"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60603050605020204"/>
  </w:font>
  <w:font w:name="Tahoma">
    <w:panose1 w:val="020B0506030602030204"/>
  </w:font>
  <w:font w:name="Wingdings">
    <w:panose1 w:val="05010000000000000000"/>
  </w:font>
  <w:font w:name="Courier New">
    <w:panose1 w:val="02070409020205020404"/>
  </w:font>
  <w:font w:name="Symbol">
    <w:panose1 w:val="05010000000000000000"/>
  </w:font>
  <w:font w:name="Cambria">
    <w:panose1 w:val="02040503050406030204"/>
  </w:font>
  <w:font w:name="Arial">
    <w:panose1 w:val="020B0604020202020204"/>
  </w:font>
  <w:font w:name="DejaVu Sans">
    <w:panose1 w:val="020B0603030804020204"/>
  </w:font>
  <w:font w:name="Times New Roman">
    <w:panose1 w:val="02020603050405020304"/>
  </w:font>
  <w:font w:name="Calibri">
    <w:panose1 w:val="020F0502020204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55"/>
      <w:jc w:val="right"/>
    </w:pPr>
    <w:r/>
    <w:r/>
  </w:p>
  <w:p>
    <w:pPr>
      <w:pStyle w:val="632"/>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none"/>
      <w:pStyle w:val="633"/>
      <w:isLgl w:val="false"/>
      <w:suff w:val="nothing"/>
      <w:lvlText w:val=""/>
      <w:lvlJc w:val="left"/>
      <w:pPr>
        <w:ind w:left="0" w:firstLine="0"/>
        <w:tabs>
          <w:tab w:val="num" w:pos="0" w:leader="none"/>
        </w:tabs>
      </w:pPr>
    </w:lvl>
    <w:lvl w:ilvl="1">
      <w:start w:val="1"/>
      <w:numFmt w:val="none"/>
      <w:isLgl w:val="false"/>
      <w:suff w:val="nothing"/>
      <w:lvlText w:val=""/>
      <w:lvlJc w:val="left"/>
      <w:pPr>
        <w:ind w:left="0" w:firstLine="0"/>
        <w:tabs>
          <w:tab w:val="num" w:pos="0" w:leader="none"/>
        </w:tabs>
      </w:pPr>
    </w:lvl>
    <w:lvl w:ilvl="2">
      <w:start w:val="1"/>
      <w:numFmt w:val="none"/>
      <w:isLgl w:val="false"/>
      <w:suff w:val="nothing"/>
      <w:lvlText w:val=""/>
      <w:lvlJc w:val="left"/>
      <w:pPr>
        <w:ind w:left="0" w:firstLine="0"/>
        <w:tabs>
          <w:tab w:val="num" w:pos="0" w:leader="none"/>
        </w:tabs>
      </w:pPr>
    </w:lvl>
    <w:lvl w:ilvl="3">
      <w:start w:val="1"/>
      <w:numFmt w:val="none"/>
      <w:isLgl w:val="false"/>
      <w:suff w:val="nothing"/>
      <w:lvlText w:val=""/>
      <w:lvlJc w:val="left"/>
      <w:pPr>
        <w:ind w:left="0" w:firstLine="0"/>
        <w:tabs>
          <w:tab w:val="num" w:pos="0" w:leader="none"/>
        </w:tabs>
      </w:pPr>
    </w:lvl>
    <w:lvl w:ilvl="4">
      <w:start w:val="1"/>
      <w:numFmt w:val="none"/>
      <w:isLgl w:val="false"/>
      <w:suff w:val="nothing"/>
      <w:lvlText w:val=""/>
      <w:lvlJc w:val="left"/>
      <w:pPr>
        <w:ind w:left="0" w:firstLine="0"/>
        <w:tabs>
          <w:tab w:val="num" w:pos="0" w:leader="none"/>
        </w:tabs>
      </w:pPr>
    </w:lvl>
    <w:lvl w:ilvl="5">
      <w:start w:val="1"/>
      <w:numFmt w:val="none"/>
      <w:isLgl w:val="false"/>
      <w:suff w:val="nothing"/>
      <w:lvlText w:val=""/>
      <w:lvlJc w:val="left"/>
      <w:pPr>
        <w:ind w:left="0" w:firstLine="0"/>
        <w:tabs>
          <w:tab w:val="num" w:pos="0" w:leader="none"/>
        </w:tabs>
      </w:pPr>
    </w:lvl>
    <w:lvl w:ilvl="6">
      <w:start w:val="1"/>
      <w:numFmt w:val="none"/>
      <w:isLgl w:val="false"/>
      <w:suff w:val="nothing"/>
      <w:lvlText w:val=""/>
      <w:lvlJc w:val="left"/>
      <w:pPr>
        <w:ind w:left="0" w:firstLine="0"/>
        <w:tabs>
          <w:tab w:val="num" w:pos="0" w:leader="none"/>
        </w:tabs>
      </w:pPr>
    </w:lvl>
    <w:lvl w:ilvl="7">
      <w:start w:val="1"/>
      <w:numFmt w:val="none"/>
      <w:isLgl w:val="false"/>
      <w:suff w:val="nothing"/>
      <w:lvlText w:val=""/>
      <w:lvlJc w:val="left"/>
      <w:pPr>
        <w:ind w:left="0" w:firstLine="0"/>
        <w:tabs>
          <w:tab w:val="num" w:pos="0" w:leader="none"/>
        </w:tabs>
      </w:pPr>
    </w:lvl>
    <w:lvl w:ilvl="8">
      <w:start w:val="1"/>
      <w:numFmt w:val="none"/>
      <w:isLgl w:val="false"/>
      <w:suff w:val="nothing"/>
      <w:lvlText w:val=""/>
      <w:lvlJc w:val="left"/>
      <w:pPr>
        <w:ind w:left="0" w:firstLine="0"/>
        <w:tabs>
          <w:tab w:val="num" w:pos="0" w:leader="none"/>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imes New Roman" w:hAnsi="Times New Roman" w:eastAsia="DejaVu Sans" w:cs="DejaVu Sans"/>
        <w:sz w:val="24"/>
        <w:szCs w:val="24"/>
        <w:lang w:val="en-US" w:eastAsia="zh-CN" w:bidi="hi-IN"/>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4">
    <w:name w:val="Heading 1 Char"/>
    <w:basedOn w:val="11"/>
    <w:link w:val="633"/>
    <w:uiPriority w:val="9"/>
    <w:rPr>
      <w:rFonts w:ascii="Arial" w:hAnsi="Arial" w:eastAsia="Arial" w:cs="Arial"/>
      <w:sz w:val="40"/>
      <w:szCs w:val="40"/>
    </w:rPr>
  </w:style>
  <w:style w:type="paragraph" w:styleId="15">
    <w:name w:val="Heading 2"/>
    <w:basedOn w:val="632"/>
    <w:next w:val="632"/>
    <w:link w:val="16"/>
    <w:uiPriority w:val="9"/>
    <w:unhideWhenUsed/>
    <w:qFormat/>
    <w:pPr>
      <w:keepLines/>
      <w:keepNext/>
      <w:spacing w:before="360" w:after="200"/>
      <w:outlineLvl w:val="1"/>
    </w:pPr>
    <w:rPr>
      <w:rFonts w:ascii="Arial" w:hAnsi="Arial" w:eastAsia="Arial" w:cs="Arial"/>
      <w:sz w:val="34"/>
    </w:rPr>
  </w:style>
  <w:style w:type="character" w:styleId="16">
    <w:name w:val="Heading 2 Char"/>
    <w:basedOn w:val="11"/>
    <w:link w:val="15"/>
    <w:uiPriority w:val="9"/>
    <w:rPr>
      <w:rFonts w:ascii="Arial" w:hAnsi="Arial" w:eastAsia="Arial" w:cs="Arial"/>
      <w:sz w:val="34"/>
    </w:rPr>
  </w:style>
  <w:style w:type="paragraph" w:styleId="17">
    <w:name w:val="Heading 3"/>
    <w:basedOn w:val="632"/>
    <w:next w:val="632"/>
    <w:link w:val="18"/>
    <w:uiPriority w:val="9"/>
    <w:unhideWhenUsed/>
    <w:qFormat/>
    <w:pPr>
      <w:keepLines/>
      <w:keepNext/>
      <w:spacing w:before="320" w:after="200"/>
      <w:outlineLvl w:val="2"/>
    </w:pPr>
    <w:rPr>
      <w:rFonts w:ascii="Arial" w:hAnsi="Arial" w:eastAsia="Arial" w:cs="Arial"/>
      <w:sz w:val="30"/>
      <w:szCs w:val="30"/>
    </w:rPr>
  </w:style>
  <w:style w:type="character" w:styleId="18">
    <w:name w:val="Heading 3 Char"/>
    <w:basedOn w:val="11"/>
    <w:link w:val="17"/>
    <w:uiPriority w:val="9"/>
    <w:rPr>
      <w:rFonts w:ascii="Arial" w:hAnsi="Arial" w:eastAsia="Arial" w:cs="Arial"/>
      <w:sz w:val="30"/>
      <w:szCs w:val="30"/>
    </w:rPr>
  </w:style>
  <w:style w:type="paragraph" w:styleId="19">
    <w:name w:val="Heading 4"/>
    <w:basedOn w:val="632"/>
    <w:next w:val="632"/>
    <w:link w:val="20"/>
    <w:uiPriority w:val="9"/>
    <w:unhideWhenUsed/>
    <w:qFormat/>
    <w:pPr>
      <w:keepLines/>
      <w:keepNext/>
      <w:spacing w:before="320" w:after="200"/>
      <w:outlineLvl w:val="3"/>
    </w:pPr>
    <w:rPr>
      <w:rFonts w:ascii="Arial" w:hAnsi="Arial" w:eastAsia="Arial" w:cs="Arial"/>
      <w:b/>
      <w:bCs/>
      <w:sz w:val="26"/>
      <w:szCs w:val="26"/>
    </w:rPr>
  </w:style>
  <w:style w:type="character" w:styleId="20">
    <w:name w:val="Heading 4 Char"/>
    <w:basedOn w:val="11"/>
    <w:link w:val="19"/>
    <w:uiPriority w:val="9"/>
    <w:rPr>
      <w:rFonts w:ascii="Arial" w:hAnsi="Arial" w:eastAsia="Arial" w:cs="Arial"/>
      <w:b/>
      <w:bCs/>
      <w:sz w:val="26"/>
      <w:szCs w:val="26"/>
    </w:rPr>
  </w:style>
  <w:style w:type="paragraph" w:styleId="21">
    <w:name w:val="Heading 5"/>
    <w:basedOn w:val="632"/>
    <w:next w:val="632"/>
    <w:link w:val="22"/>
    <w:uiPriority w:val="9"/>
    <w:unhideWhenUsed/>
    <w:qFormat/>
    <w:pPr>
      <w:keepLines/>
      <w:keepNext/>
      <w:spacing w:before="320" w:after="200"/>
      <w:outlineLvl w:val="4"/>
    </w:pPr>
    <w:rPr>
      <w:rFonts w:ascii="Arial" w:hAnsi="Arial" w:eastAsia="Arial" w:cs="Arial"/>
      <w:b/>
      <w:bCs/>
      <w:sz w:val="24"/>
      <w:szCs w:val="24"/>
    </w:rPr>
  </w:style>
  <w:style w:type="character" w:styleId="22">
    <w:name w:val="Heading 5 Char"/>
    <w:basedOn w:val="11"/>
    <w:link w:val="21"/>
    <w:uiPriority w:val="9"/>
    <w:rPr>
      <w:rFonts w:ascii="Arial" w:hAnsi="Arial" w:eastAsia="Arial" w:cs="Arial"/>
      <w:b/>
      <w:bCs/>
      <w:sz w:val="24"/>
      <w:szCs w:val="24"/>
    </w:rPr>
  </w:style>
  <w:style w:type="paragraph" w:styleId="23">
    <w:name w:val="Heading 6"/>
    <w:basedOn w:val="632"/>
    <w:next w:val="632"/>
    <w:link w:val="24"/>
    <w:uiPriority w:val="9"/>
    <w:unhideWhenUsed/>
    <w:qFormat/>
    <w:pPr>
      <w:keepLines/>
      <w:keepNext/>
      <w:spacing w:before="320" w:after="200"/>
      <w:outlineLvl w:val="5"/>
    </w:pPr>
    <w:rPr>
      <w:rFonts w:ascii="Arial" w:hAnsi="Arial" w:eastAsia="Arial" w:cs="Arial"/>
      <w:b/>
      <w:bCs/>
      <w:sz w:val="22"/>
      <w:szCs w:val="22"/>
    </w:rPr>
  </w:style>
  <w:style w:type="character" w:styleId="24">
    <w:name w:val="Heading 6 Char"/>
    <w:basedOn w:val="11"/>
    <w:link w:val="23"/>
    <w:uiPriority w:val="9"/>
    <w:rPr>
      <w:rFonts w:ascii="Arial" w:hAnsi="Arial" w:eastAsia="Arial" w:cs="Arial"/>
      <w:b/>
      <w:bCs/>
      <w:sz w:val="22"/>
      <w:szCs w:val="22"/>
    </w:rPr>
  </w:style>
  <w:style w:type="paragraph" w:styleId="25">
    <w:name w:val="Heading 7"/>
    <w:basedOn w:val="632"/>
    <w:next w:val="632"/>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11"/>
    <w:link w:val="25"/>
    <w:uiPriority w:val="9"/>
    <w:rPr>
      <w:rFonts w:ascii="Arial" w:hAnsi="Arial" w:eastAsia="Arial" w:cs="Arial"/>
      <w:b/>
      <w:bCs/>
      <w:i/>
      <w:iCs/>
      <w:sz w:val="22"/>
      <w:szCs w:val="22"/>
    </w:rPr>
  </w:style>
  <w:style w:type="paragraph" w:styleId="27">
    <w:name w:val="Heading 8"/>
    <w:basedOn w:val="632"/>
    <w:next w:val="632"/>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11"/>
    <w:link w:val="27"/>
    <w:uiPriority w:val="9"/>
    <w:rPr>
      <w:rFonts w:ascii="Arial" w:hAnsi="Arial" w:eastAsia="Arial" w:cs="Arial"/>
      <w:i/>
      <w:iCs/>
      <w:sz w:val="22"/>
      <w:szCs w:val="22"/>
    </w:rPr>
  </w:style>
  <w:style w:type="paragraph" w:styleId="29">
    <w:name w:val="Heading 9"/>
    <w:basedOn w:val="632"/>
    <w:next w:val="632"/>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11"/>
    <w:link w:val="29"/>
    <w:uiPriority w:val="9"/>
    <w:rPr>
      <w:rFonts w:ascii="Arial" w:hAnsi="Arial" w:eastAsia="Arial" w:cs="Arial"/>
      <w:i/>
      <w:iCs/>
      <w:sz w:val="21"/>
      <w:szCs w:val="21"/>
    </w:rPr>
  </w:style>
  <w:style w:type="paragraph" w:styleId="31">
    <w:name w:val="List Paragraph"/>
    <w:basedOn w:val="632"/>
    <w:uiPriority w:val="34"/>
    <w:qFormat/>
    <w:pPr>
      <w:contextualSpacing/>
      <w:ind w:left="720"/>
    </w:pPr>
  </w:style>
  <w:style w:type="paragraph" w:styleId="33">
    <w:name w:val="No Spacing"/>
    <w:uiPriority w:val="1"/>
    <w:qFormat/>
    <w:pPr>
      <w:spacing w:before="0" w:after="0" w:line="240" w:lineRule="auto"/>
    </w:pPr>
  </w:style>
  <w:style w:type="paragraph" w:styleId="34">
    <w:name w:val="Title"/>
    <w:basedOn w:val="632"/>
    <w:next w:val="632"/>
    <w:link w:val="35"/>
    <w:uiPriority w:val="10"/>
    <w:qFormat/>
    <w:pPr>
      <w:contextualSpacing/>
      <w:spacing w:before="300" w:after="200"/>
    </w:pPr>
    <w:rPr>
      <w:sz w:val="48"/>
      <w:szCs w:val="48"/>
    </w:rPr>
  </w:style>
  <w:style w:type="character" w:styleId="35">
    <w:name w:val="Title Char"/>
    <w:basedOn w:val="11"/>
    <w:link w:val="34"/>
    <w:uiPriority w:val="10"/>
    <w:rPr>
      <w:sz w:val="48"/>
      <w:szCs w:val="48"/>
    </w:rPr>
  </w:style>
  <w:style w:type="paragraph" w:styleId="36">
    <w:name w:val="Subtitle"/>
    <w:basedOn w:val="632"/>
    <w:next w:val="632"/>
    <w:link w:val="37"/>
    <w:uiPriority w:val="11"/>
    <w:qFormat/>
    <w:pPr>
      <w:spacing w:before="200" w:after="200"/>
    </w:pPr>
    <w:rPr>
      <w:sz w:val="24"/>
      <w:szCs w:val="24"/>
    </w:rPr>
  </w:style>
  <w:style w:type="character" w:styleId="37">
    <w:name w:val="Subtitle Char"/>
    <w:basedOn w:val="11"/>
    <w:link w:val="36"/>
    <w:uiPriority w:val="11"/>
    <w:rPr>
      <w:sz w:val="24"/>
      <w:szCs w:val="24"/>
    </w:rPr>
  </w:style>
  <w:style w:type="paragraph" w:styleId="38">
    <w:name w:val="Quote"/>
    <w:basedOn w:val="632"/>
    <w:next w:val="632"/>
    <w:link w:val="39"/>
    <w:uiPriority w:val="29"/>
    <w:qFormat/>
    <w:pPr>
      <w:ind w:left="720" w:right="720"/>
    </w:pPr>
    <w:rPr>
      <w:i/>
    </w:rPr>
  </w:style>
  <w:style w:type="character" w:styleId="39">
    <w:name w:val="Quote Char"/>
    <w:link w:val="38"/>
    <w:uiPriority w:val="29"/>
    <w:rPr>
      <w:i/>
    </w:rPr>
  </w:style>
  <w:style w:type="paragraph" w:styleId="40">
    <w:name w:val="Intense Quote"/>
    <w:basedOn w:val="632"/>
    <w:next w:val="632"/>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character" w:styleId="43">
    <w:name w:val="Header Char"/>
    <w:basedOn w:val="11"/>
    <w:link w:val="654"/>
    <w:uiPriority w:val="99"/>
  </w:style>
  <w:style w:type="character" w:styleId="45">
    <w:name w:val="Footer Char"/>
    <w:basedOn w:val="11"/>
    <w:link w:val="655"/>
    <w:uiPriority w:val="99"/>
  </w:style>
  <w:style w:type="character" w:styleId="47">
    <w:name w:val="Caption Char"/>
    <w:basedOn w:val="648"/>
    <w:link w:val="655"/>
    <w:uiPriority w:val="99"/>
  </w:style>
  <w:style w:type="table" w:styleId="48">
    <w:name w:val="Table Grid"/>
    <w:basedOn w:val="32"/>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9">
    <w:name w:val="Table Grid Light"/>
    <w:basedOn w:val="3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3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3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3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3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3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32"/>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3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3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3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3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3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3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3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3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3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3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3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3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3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3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3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3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3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3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3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3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32"/>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32"/>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3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32"/>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32"/>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32"/>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32"/>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5">
    <w:name w:val="Grid Table 5 Dark - Accent 2"/>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6">
    <w:name w:val="Grid Table 5 Dark - Accent 3"/>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7">
    <w:name w:val="Grid Table 5 Dark- Accent 4"/>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8">
    <w:name w:val="Grid Table 5 Dark - Accent 5"/>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9">
    <w:name w:val="Grid Table 5 Dark - Accent 6"/>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90">
    <w:name w:val="Grid Table 6 Colorful"/>
    <w:basedOn w:val="32"/>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32"/>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3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32"/>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3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32"/>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32"/>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7">
    <w:name w:val="Grid Table 7 Colorful"/>
    <w:basedOn w:val="32"/>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32"/>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3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32"/>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32"/>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32"/>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32"/>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32"/>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32"/>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3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32"/>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32"/>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32"/>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32"/>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3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32"/>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3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32"/>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32"/>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32"/>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32"/>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3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32"/>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0">
    <w:name w:val="List Table 3 - Accent 2"/>
    <w:basedOn w:val="3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1">
    <w:name w:val="List Table 3 - Accent 3"/>
    <w:basedOn w:val="32"/>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2">
    <w:name w:val="List Table 3 - Accent 4"/>
    <w:basedOn w:val="3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3">
    <w:name w:val="List Table 3 - Accent 5"/>
    <w:basedOn w:val="32"/>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4">
    <w:name w:val="List Table 3 - Accent 6"/>
    <w:basedOn w:val="32"/>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5">
    <w:name w:val="List Table 4"/>
    <w:basedOn w:val="3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32"/>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7">
    <w:name w:val="List Table 4 - Accent 2"/>
    <w:basedOn w:val="3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8">
    <w:name w:val="List Table 4 - Accent 3"/>
    <w:basedOn w:val="32"/>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9">
    <w:name w:val="List Table 4 - Accent 4"/>
    <w:basedOn w:val="32"/>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30">
    <w:name w:val="List Table 4 - Accent 5"/>
    <w:basedOn w:val="32"/>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1">
    <w:name w:val="List Table 4 - Accent 6"/>
    <w:basedOn w:val="32"/>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2">
    <w:name w:val="List Table 5 Dark"/>
    <w:basedOn w:val="32"/>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32"/>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3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32"/>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32"/>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32"/>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32"/>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32"/>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32"/>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1">
    <w:name w:val="List Table 6 Colorful - Accent 2"/>
    <w:basedOn w:val="3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2">
    <w:name w:val="List Table 6 Colorful - Accent 3"/>
    <w:basedOn w:val="32"/>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3">
    <w:name w:val="List Table 6 Colorful - Accent 4"/>
    <w:basedOn w:val="32"/>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4">
    <w:name w:val="List Table 6 Colorful - Accent 5"/>
    <w:basedOn w:val="32"/>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5">
    <w:name w:val="List Table 6 Colorful - Accent 6"/>
    <w:basedOn w:val="32"/>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6">
    <w:name w:val="List Table 7 Colorful"/>
    <w:basedOn w:val="32"/>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32"/>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8">
    <w:name w:val="List Table 7 Colorful - Accent 2"/>
    <w:basedOn w:val="3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9">
    <w:name w:val="List Table 7 Colorful - Accent 3"/>
    <w:basedOn w:val="32"/>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50">
    <w:name w:val="List Table 7 Colorful - Accent 4"/>
    <w:basedOn w:val="32"/>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1">
    <w:name w:val="List Table 7 Colorful - Accent 5"/>
    <w:basedOn w:val="32"/>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2">
    <w:name w:val="List Table 7 Colorful - Accent 6"/>
    <w:basedOn w:val="32"/>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3">
    <w:name w:val="Lined - Accent"/>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5">
    <w:name w:val="Lined - Accent 2"/>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6">
    <w:name w:val="Lined - Accent 3"/>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7">
    <w:name w:val="Lined - Accent 4"/>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8">
    <w:name w:val="Lined - Accent 5"/>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9">
    <w:name w:val="Lined - Accent 6"/>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0">
    <w:name w:val="Bordered &amp; Lined - Accent"/>
    <w:basedOn w:val="32"/>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32"/>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2">
    <w:name w:val="Bordered &amp; Lined - Accent 2"/>
    <w:basedOn w:val="3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3">
    <w:name w:val="Bordered &amp; Lined - Accent 3"/>
    <w:basedOn w:val="32"/>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4">
    <w:name w:val="Bordered &amp; Lined - Accent 4"/>
    <w:basedOn w:val="32"/>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5">
    <w:name w:val="Bordered &amp; Lined - Accent 5"/>
    <w:basedOn w:val="32"/>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6">
    <w:name w:val="Bordered &amp; Lined - Accent 6"/>
    <w:basedOn w:val="32"/>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7">
    <w:name w:val="Bordered"/>
    <w:basedOn w:val="32"/>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3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3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3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3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3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3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175">
    <w:name w:val="footnote text"/>
    <w:basedOn w:val="632"/>
    <w:link w:val="176"/>
    <w:uiPriority w:val="99"/>
    <w:semiHidden/>
    <w:unhideWhenUsed/>
    <w:pPr>
      <w:spacing w:after="40" w:line="240" w:lineRule="auto"/>
    </w:pPr>
    <w:rPr>
      <w:sz w:val="18"/>
    </w:rPr>
  </w:style>
  <w:style w:type="character" w:styleId="176">
    <w:name w:val="Footnote Text Char"/>
    <w:link w:val="175"/>
    <w:uiPriority w:val="99"/>
    <w:rPr>
      <w:sz w:val="18"/>
    </w:rPr>
  </w:style>
  <w:style w:type="character" w:styleId="177">
    <w:name w:val="footnote reference"/>
    <w:basedOn w:val="11"/>
    <w:uiPriority w:val="99"/>
    <w:unhideWhenUsed/>
    <w:rPr>
      <w:vertAlign w:val="superscript"/>
    </w:rPr>
  </w:style>
  <w:style w:type="paragraph" w:styleId="178">
    <w:name w:val="endnote text"/>
    <w:basedOn w:val="632"/>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11"/>
    <w:uiPriority w:val="99"/>
    <w:semiHidden/>
    <w:unhideWhenUsed/>
    <w:rPr>
      <w:vertAlign w:val="superscript"/>
    </w:rPr>
  </w:style>
  <w:style w:type="paragraph" w:styleId="181">
    <w:name w:val="toc 1"/>
    <w:basedOn w:val="632"/>
    <w:next w:val="632"/>
    <w:uiPriority w:val="39"/>
    <w:unhideWhenUsed/>
    <w:pPr>
      <w:ind w:left="0" w:right="0" w:firstLine="0"/>
      <w:spacing w:after="57"/>
    </w:pPr>
  </w:style>
  <w:style w:type="paragraph" w:styleId="182">
    <w:name w:val="toc 2"/>
    <w:basedOn w:val="632"/>
    <w:next w:val="632"/>
    <w:uiPriority w:val="39"/>
    <w:unhideWhenUsed/>
    <w:pPr>
      <w:ind w:left="283" w:right="0" w:firstLine="0"/>
      <w:spacing w:after="57"/>
    </w:pPr>
  </w:style>
  <w:style w:type="paragraph" w:styleId="183">
    <w:name w:val="toc 3"/>
    <w:basedOn w:val="632"/>
    <w:next w:val="632"/>
    <w:uiPriority w:val="39"/>
    <w:unhideWhenUsed/>
    <w:pPr>
      <w:ind w:left="567" w:right="0" w:firstLine="0"/>
      <w:spacing w:after="57"/>
    </w:pPr>
  </w:style>
  <w:style w:type="paragraph" w:styleId="184">
    <w:name w:val="toc 4"/>
    <w:basedOn w:val="632"/>
    <w:next w:val="632"/>
    <w:uiPriority w:val="39"/>
    <w:unhideWhenUsed/>
    <w:pPr>
      <w:ind w:left="850" w:right="0" w:firstLine="0"/>
      <w:spacing w:after="57"/>
    </w:pPr>
  </w:style>
  <w:style w:type="paragraph" w:styleId="185">
    <w:name w:val="toc 5"/>
    <w:basedOn w:val="632"/>
    <w:next w:val="632"/>
    <w:uiPriority w:val="39"/>
    <w:unhideWhenUsed/>
    <w:pPr>
      <w:ind w:left="1134" w:right="0" w:firstLine="0"/>
      <w:spacing w:after="57"/>
    </w:pPr>
  </w:style>
  <w:style w:type="paragraph" w:styleId="186">
    <w:name w:val="toc 6"/>
    <w:basedOn w:val="632"/>
    <w:next w:val="632"/>
    <w:uiPriority w:val="39"/>
    <w:unhideWhenUsed/>
    <w:pPr>
      <w:ind w:left="1417" w:right="0" w:firstLine="0"/>
      <w:spacing w:after="57"/>
    </w:pPr>
  </w:style>
  <w:style w:type="paragraph" w:styleId="187">
    <w:name w:val="toc 7"/>
    <w:basedOn w:val="632"/>
    <w:next w:val="632"/>
    <w:uiPriority w:val="39"/>
    <w:unhideWhenUsed/>
    <w:pPr>
      <w:ind w:left="1701" w:right="0" w:firstLine="0"/>
      <w:spacing w:after="57"/>
    </w:pPr>
  </w:style>
  <w:style w:type="paragraph" w:styleId="188">
    <w:name w:val="toc 8"/>
    <w:basedOn w:val="632"/>
    <w:next w:val="632"/>
    <w:uiPriority w:val="39"/>
    <w:unhideWhenUsed/>
    <w:pPr>
      <w:ind w:left="1984" w:right="0" w:firstLine="0"/>
      <w:spacing w:after="57"/>
    </w:pPr>
  </w:style>
  <w:style w:type="paragraph" w:styleId="189">
    <w:name w:val="toc 9"/>
    <w:basedOn w:val="632"/>
    <w:next w:val="632"/>
    <w:uiPriority w:val="39"/>
    <w:unhideWhenUsed/>
    <w:pPr>
      <w:ind w:left="2268" w:right="0" w:firstLine="0"/>
      <w:spacing w:after="57"/>
    </w:pPr>
  </w:style>
  <w:style w:type="paragraph" w:styleId="190">
    <w:name w:val="TOC Heading"/>
    <w:uiPriority w:val="39"/>
    <w:unhideWhenUsed/>
  </w:style>
  <w:style w:type="paragraph" w:styleId="191">
    <w:name w:val="table of figures"/>
    <w:basedOn w:val="632"/>
    <w:next w:val="632"/>
    <w:uiPriority w:val="99"/>
    <w:unhideWhenUsed/>
    <w:pPr>
      <w:spacing w:after="0" w:afterAutospacing="0"/>
    </w:pPr>
  </w:style>
  <w:style w:type="paragraph" w:styleId="632" w:default="1">
    <w:name w:val="Normal"/>
    <w:qFormat/>
    <w:pPr>
      <w:widowControl/>
    </w:pPr>
    <w:rPr>
      <w:rFonts w:ascii="Times New Roman" w:hAnsi="Times New Roman" w:eastAsia="Times New Roman" w:cs="Times New Roman"/>
      <w:color w:val="auto"/>
      <w:sz w:val="24"/>
      <w:szCs w:val="24"/>
      <w:lang w:val="ru-RU" w:eastAsia="zh-CN" w:bidi="ar-SA"/>
    </w:rPr>
  </w:style>
  <w:style w:type="paragraph" w:styleId="633">
    <w:name w:val="Heading 1"/>
    <w:basedOn w:val="632"/>
    <w:next w:val="632"/>
    <w:qFormat/>
    <w:pPr>
      <w:numPr>
        <w:ilvl w:val="0"/>
        <w:numId w:val="1"/>
      </w:numPr>
      <w:keepNext/>
      <w:spacing w:before="240" w:after="60"/>
      <w:outlineLvl w:val="0"/>
    </w:pPr>
    <w:rPr>
      <w:rFonts w:ascii="Cambria" w:hAnsi="Cambria" w:eastAsia="Times New Roman" w:cs="Times New Roman"/>
      <w:b/>
      <w:bCs/>
      <w:sz w:val="32"/>
      <w:szCs w:val="32"/>
    </w:rPr>
  </w:style>
  <w:style w:type="character" w:styleId="634">
    <w:name w:val="WW8Num1z0"/>
    <w:qFormat/>
    <w:rPr>
      <w:rFonts w:ascii="Symbol" w:hAnsi="Symbol" w:eastAsia="Times New Roman" w:cs="Times New Roman"/>
    </w:rPr>
  </w:style>
  <w:style w:type="character" w:styleId="635">
    <w:name w:val="WW8Num1z1"/>
    <w:qFormat/>
    <w:rPr>
      <w:rFonts w:ascii="Courier New" w:hAnsi="Courier New" w:cs="Courier New"/>
    </w:rPr>
  </w:style>
  <w:style w:type="character" w:styleId="636">
    <w:name w:val="WW8Num1z2"/>
    <w:qFormat/>
    <w:rPr>
      <w:rFonts w:ascii="Wingdings" w:hAnsi="Wingdings" w:cs="Wingdings"/>
    </w:rPr>
  </w:style>
  <w:style w:type="character" w:styleId="637">
    <w:name w:val="WW8Num1z3"/>
    <w:qFormat/>
    <w:rPr>
      <w:rFonts w:ascii="Symbol" w:hAnsi="Symbol" w:cs="Symbol"/>
    </w:rPr>
  </w:style>
  <w:style w:type="character" w:styleId="638">
    <w:name w:val="Основной шрифт абзаца"/>
    <w:qFormat/>
  </w:style>
  <w:style w:type="character" w:styleId="639">
    <w:name w:val="Верхний колонтитул Знак"/>
    <w:qFormat/>
    <w:rPr>
      <w:sz w:val="24"/>
      <w:szCs w:val="24"/>
    </w:rPr>
  </w:style>
  <w:style w:type="character" w:styleId="640">
    <w:name w:val="Нижний колонтитул Знак"/>
    <w:qFormat/>
    <w:rPr>
      <w:sz w:val="24"/>
      <w:szCs w:val="24"/>
    </w:rPr>
  </w:style>
  <w:style w:type="character" w:styleId="641">
    <w:name w:val="Текст выноски Знак"/>
    <w:qFormat/>
    <w:rPr>
      <w:rFonts w:ascii="Tahoma" w:hAnsi="Tahoma" w:cs="Tahoma"/>
      <w:sz w:val="16"/>
      <w:szCs w:val="16"/>
    </w:rPr>
  </w:style>
  <w:style w:type="character" w:styleId="642">
    <w:name w:val="Заголовок 1 Знак"/>
    <w:qFormat/>
    <w:rPr>
      <w:rFonts w:ascii="Cambria" w:hAnsi="Cambria" w:eastAsia="Times New Roman" w:cs="Times New Roman"/>
      <w:b/>
      <w:bCs/>
      <w:sz w:val="32"/>
      <w:szCs w:val="32"/>
    </w:rPr>
  </w:style>
  <w:style w:type="character" w:styleId="643">
    <w:name w:val="dt-r"/>
    <w:qFormat/>
  </w:style>
  <w:style w:type="character" w:styleId="644">
    <w:name w:val="Hyperlink"/>
    <w:rPr>
      <w:color w:val="0000ff"/>
      <w:u w:val="single"/>
    </w:rPr>
  </w:style>
  <w:style w:type="paragraph" w:styleId="645">
    <w:name w:val="Heading"/>
    <w:basedOn w:val="632"/>
    <w:next w:val="646"/>
    <w:qFormat/>
    <w:pPr>
      <w:keepNext/>
      <w:spacing w:before="240" w:after="120"/>
    </w:pPr>
    <w:rPr>
      <w:rFonts w:ascii="Arial" w:hAnsi="Arial" w:eastAsia="DejaVu Sans" w:cs="DejaVu Sans"/>
      <w:sz w:val="28"/>
      <w:szCs w:val="28"/>
    </w:rPr>
  </w:style>
  <w:style w:type="paragraph" w:styleId="646">
    <w:name w:val="Body Text"/>
    <w:basedOn w:val="632"/>
    <w:pPr>
      <w:spacing w:before="0" w:after="140" w:line="276" w:lineRule="auto"/>
    </w:pPr>
  </w:style>
  <w:style w:type="paragraph" w:styleId="647">
    <w:name w:val="List"/>
    <w:basedOn w:val="646"/>
  </w:style>
  <w:style w:type="paragraph" w:styleId="648">
    <w:name w:val="Caption"/>
    <w:basedOn w:val="632"/>
    <w:qFormat/>
    <w:pPr>
      <w:spacing w:before="120" w:after="120"/>
      <w:suppressLineNumbers/>
    </w:pPr>
    <w:rPr>
      <w:i/>
      <w:iCs/>
      <w:sz w:val="24"/>
      <w:szCs w:val="24"/>
    </w:rPr>
  </w:style>
  <w:style w:type="paragraph" w:styleId="649">
    <w:name w:val="Index"/>
    <w:basedOn w:val="632"/>
    <w:qFormat/>
    <w:pPr>
      <w:suppressLineNumbers/>
    </w:pPr>
  </w:style>
  <w:style w:type="paragraph" w:styleId="650">
    <w:name w:val="ConsPlusNormal"/>
    <w:qFormat/>
    <w:pPr>
      <w:ind w:firstLine="720"/>
      <w:widowControl w:val="off"/>
    </w:pPr>
    <w:rPr>
      <w:rFonts w:ascii="Arial" w:hAnsi="Arial" w:eastAsia="Times New Roman" w:cs="Arial"/>
      <w:color w:val="auto"/>
      <w:sz w:val="20"/>
      <w:szCs w:val="20"/>
      <w:lang w:val="ru-RU" w:eastAsia="zh-CN" w:bidi="ar-SA"/>
    </w:rPr>
  </w:style>
  <w:style w:type="paragraph" w:styleId="651">
    <w:name w:val="ConsPlusNonformat"/>
    <w:qFormat/>
    <w:pPr>
      <w:widowControl w:val="off"/>
    </w:pPr>
    <w:rPr>
      <w:rFonts w:ascii="Courier New" w:hAnsi="Courier New" w:eastAsia="Times New Roman" w:cs="Courier New"/>
      <w:color w:val="auto"/>
      <w:sz w:val="20"/>
      <w:szCs w:val="20"/>
      <w:lang w:val="ru-RU" w:eastAsia="zh-CN" w:bidi="ar-SA"/>
    </w:rPr>
  </w:style>
  <w:style w:type="paragraph" w:styleId="652">
    <w:name w:val="ConsPlusTitle"/>
    <w:qFormat/>
    <w:pPr>
      <w:widowControl w:val="off"/>
    </w:pPr>
    <w:rPr>
      <w:rFonts w:ascii="Times New Roman" w:hAnsi="Times New Roman" w:eastAsia="Times New Roman" w:cs="Times New Roman"/>
      <w:b/>
      <w:bCs/>
      <w:color w:val="auto"/>
      <w:sz w:val="24"/>
      <w:szCs w:val="24"/>
      <w:lang w:val="ru-RU" w:eastAsia="zh-CN" w:bidi="ar-SA"/>
    </w:rPr>
  </w:style>
  <w:style w:type="paragraph" w:styleId="653">
    <w:name w:val="Header and Footer"/>
    <w:basedOn w:val="632"/>
    <w:qFormat/>
    <w:pPr>
      <w:tabs>
        <w:tab w:val="clear" w:pos="708" w:leader="none"/>
        <w:tab w:val="center" w:pos="4819" w:leader="none"/>
        <w:tab w:val="right" w:pos="9638" w:leader="none"/>
      </w:tabs>
      <w:suppressLineNumbers/>
    </w:pPr>
  </w:style>
  <w:style w:type="paragraph" w:styleId="654">
    <w:name w:val="Header"/>
    <w:basedOn w:val="632"/>
    <w:pPr>
      <w:tabs>
        <w:tab w:val="clear" w:pos="708" w:leader="none"/>
        <w:tab w:val="center" w:pos="4677" w:leader="none"/>
        <w:tab w:val="right" w:pos="9355" w:leader="none"/>
      </w:tabs>
    </w:pPr>
  </w:style>
  <w:style w:type="paragraph" w:styleId="655">
    <w:name w:val="Footer"/>
    <w:basedOn w:val="632"/>
    <w:pPr>
      <w:tabs>
        <w:tab w:val="clear" w:pos="708" w:leader="none"/>
        <w:tab w:val="center" w:pos="4677" w:leader="none"/>
        <w:tab w:val="right" w:pos="9355" w:leader="none"/>
      </w:tabs>
    </w:pPr>
  </w:style>
  <w:style w:type="paragraph" w:styleId="656">
    <w:name w:val="Текст выноски"/>
    <w:basedOn w:val="632"/>
    <w:qFormat/>
    <w:rPr>
      <w:rFonts w:ascii="Tahoma" w:hAnsi="Tahoma" w:cs="Tahoma"/>
      <w:sz w:val="16"/>
      <w:szCs w:val="16"/>
    </w:rPr>
  </w:style>
  <w:style w:type="paragraph" w:styleId="657">
    <w:name w:val="dt-p"/>
    <w:basedOn w:val="632"/>
    <w:qFormat/>
    <w:pPr>
      <w:spacing w:before="280" w:after="280"/>
    </w:pPr>
  </w:style>
  <w:style w:type="numbering" w:styleId="658">
    <w:name w:val="WW8Num1"/>
    <w:qFormat/>
  </w:style>
  <w:style w:type="character" w:styleId="1285" w:default="1">
    <w:name w:val="Default Paragraph Font"/>
    <w:uiPriority w:val="1"/>
    <w:semiHidden/>
    <w:unhideWhenUsed/>
  </w:style>
  <w:style w:type="numbering" w:styleId="1286" w:default="1">
    <w:name w:val="No List"/>
    <w:uiPriority w:val="99"/>
    <w:semiHidden/>
    <w:unhideWhenUsed/>
  </w:style>
  <w:style w:type="table" w:styleId="1287"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R7-Office/7.4.0.112</Application>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cp:keywords>
  <dc:description/>
  <dc:language>en-US</dc:language>
  <cp:lastModifiedBy>Светлана смакова</cp:lastModifiedBy>
  <cp:revision>3</cp:revision>
  <dcterms:created xsi:type="dcterms:W3CDTF">2022-04-06T10:26:00Z</dcterms:created>
  <dcterms:modified xsi:type="dcterms:W3CDTF">2024-03-21T06:34:05Z</dcterms:modified>
</cp:coreProperties>
</file>